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Marine Engineer Services — Sudan Khartoum</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QTE-2025-SUD-KRT-0472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Calendar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North Nile Marine Engineering Consultants Ltd.</w:t>
            </w:r>
          </w:p>
        </w:tc>
        <w:tc>
          <w:tcPr/>
          <w:p>
            <w:pPr>
              <w:pStyle w:val="Compact"/>
              <w:jc w:val="left"/>
            </w:pPr>
            <w:r>
              <w:t xml:space="preserve">Project Location:</w:t>
            </w:r>
          </w:p>
        </w:tc>
        <w:tc>
          <w:tcPr/>
          <w:p>
            <w:pPr>
              <w:pStyle w:val="Compact"/>
              <w:jc w:val="left"/>
            </w:pPr>
            <w:r>
              <w:t xml:space="preserve">Sudan Khartoum, Nile River Port Authority Zone</w:t>
            </w:r>
          </w:p>
        </w:tc>
      </w:tr>
      <w:tr>
        <w:tc>
          <w:tcPr/>
          <w:p>
            <w:pPr>
              <w:pStyle w:val="Compact"/>
              <w:jc w:val="left"/>
            </w:pPr>
            <w:r>
              <w:t xml:space="preserve">Client / Recipient:</w:t>
            </w:r>
          </w:p>
        </w:tc>
        <w:tc>
          <w:tcPr/>
          <w:p>
            <w:pPr>
              <w:pStyle w:val="Compact"/>
              <w:jc w:val="left"/>
            </w:pPr>
            <w:r>
              <w:t xml:space="preserve">Khartoum Port &amp; River Transport Authority</w:t>
            </w:r>
          </w:p>
        </w:tc>
        <w:tc>
          <w:tcPr/>
          <w:p>
            <w:pPr>
              <w:pStyle w:val="Compact"/>
              <w:jc w:val="left"/>
            </w:pPr>
            <w:r>
              <w:t xml:space="preserve">Contact Person:</w:t>
            </w:r>
          </w:p>
        </w:tc>
        <w:tc>
          <w:tcPr/>
          <w:p>
            <w:pPr>
              <w:pStyle w:val="Compact"/>
              <w:jc w:val="left"/>
            </w:pPr>
            <w:r>
              <w:t xml:space="preserve">Eng. Ahmed El-Tahir, Director of Operations</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by North Nile Marine Engineering Consultants Ltd. to provide a comprehensive, itemized cost breakdown for the engagement of a qualified</w:t>
      </w:r>
      <w:r>
        <w:t xml:space="preserve"> </w:t>
      </w:r>
      <w:r>
        <w:rPr>
          <w:bCs/>
          <w:b/>
        </w:rPr>
        <w:t xml:space="preserve">Marine Engineer</w:t>
      </w:r>
      <w:r>
        <w:t xml:space="preserve"> </w:t>
      </w:r>
      <w:r>
        <w:t xml:space="preserve">to deliver specialized technical services within the operational boundaries of</w:t>
      </w:r>
      <w:r>
        <w:t xml:space="preserve"> </w:t>
      </w:r>
      <w:r>
        <w:rPr>
          <w:bCs/>
          <w:b/>
        </w:rPr>
        <w:t xml:space="preserve">Sudan Khartoum</w:t>
      </w:r>
      <w:r>
        <w:t xml:space="preserve">. The scope encompasses the full spectrum of marine engineering consultancy, vessel inspection, navigational infrastructure assessment, and technical advisory support required by the Khartoum Port &amp; River Transport Authority for the fiscal year 2025–2026. This Quotation Estimate reflects current market rates applicable to the Sudan Khartoum region and accounts for the unique logistical, climatic, and regulatory conditions present along the Nile River corridor.</w:t>
      </w:r>
    </w:p>
    <w:bookmarkEnd w:id="21"/>
    <w:bookmarkStart w:id="22" w:name="X67a5133bc175d7c2b85e6f4b4ee97126f0dbf8f"/>
    <w:p>
      <w:pPr>
        <w:pStyle w:val="Heading2"/>
      </w:pPr>
      <w:r>
        <w:t xml:space="preserve">2. Detailed Scope of Work — Marine Engineer Services in Sudan Khartoum</w:t>
      </w:r>
    </w:p>
    <w:p>
      <w:pPr>
        <w:pStyle w:val="FirstParagraph"/>
      </w:pPr>
      <w:r>
        <w:t xml:space="preserve">The appointed Marine Engineer shall be a certified professional holding a minimum of ten (10) years of progressive experience in marine and riverine engineering, with demonstrated familiarity with the hydrological conditions of the Nile River as it traverses Sudan Khartoum. The Marine Engineer will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Monthly inspection and condition assessment of all commercial vessels operating under the Khartoum Port Authority jurisdiction, including hull integrity, engine performance, and safety equipment compliance.</w:t>
            </w:r>
          </w:p>
        </w:tc>
        <w:tc>
          <w:tcPr/>
          <w:p>
            <w:pPr>
              <w:pStyle w:val="Compact"/>
              <w:jc w:val="left"/>
            </w:pPr>
            <w:r>
              <w:t xml:space="preserve">12 months (monthly visits)</w:t>
            </w:r>
          </w:p>
        </w:tc>
        <w:tc>
          <w:tcPr/>
          <w:p>
            <w:pPr>
              <w:pStyle w:val="Compact"/>
              <w:jc w:val="left"/>
            </w:pPr>
            <w:r>
              <w:t xml:space="preserve">12 visits</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Design review and technical approval of proposed modifications to the Sudan Khartoum river port berthing structures, including load-bearing analysis and corrosion resistance evaluation.</w:t>
            </w:r>
          </w:p>
        </w:tc>
        <w:tc>
          <w:tcPr/>
          <w:p>
            <w:pPr>
              <w:pStyle w:val="Compact"/>
              <w:jc w:val="left"/>
            </w:pPr>
            <w:r>
              <w:t xml:space="preserve">One-time engagement</w:t>
            </w:r>
          </w:p>
        </w:tc>
        <w:tc>
          <w:tcPr/>
          <w:p>
            <w:pPr>
              <w:pStyle w:val="Compact"/>
              <w:jc w:val="left"/>
            </w:pPr>
            <w:r>
              <w:t xml:space="preserve">1 project</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Preparation of a comprehensive navigational hazard assessment report for the Nile River stretch between Khartoum and Wad Medani, identifying sedimentation patterns, depth variations, and seasonal flow risks relevant to the Marine Engineer's operational planning.</w:t>
            </w:r>
          </w:p>
        </w:tc>
        <w:tc>
          <w:tcPr/>
          <w:p>
            <w:pPr>
              <w:pStyle w:val="Compact"/>
              <w:jc w:val="left"/>
            </w:pPr>
            <w:r>
              <w:t xml:space="preserve">One-time deliverable</w:t>
            </w:r>
          </w:p>
        </w:tc>
        <w:tc>
          <w:tcPr/>
          <w:p>
            <w:pPr>
              <w:pStyle w:val="Compact"/>
              <w:jc w:val="left"/>
            </w:pPr>
            <w:r>
              <w:t xml:space="preserve">1 report</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On-site technical supervision during the annual dry-docking and maintenance cycle of the Authority's fleet of six (6) river barges stationed at the Sudan Khartoum marine yard.</w:t>
            </w:r>
          </w:p>
        </w:tc>
        <w:tc>
          <w:tcPr/>
          <w:p>
            <w:pPr>
              <w:pStyle w:val="Compact"/>
              <w:jc w:val="left"/>
            </w:pPr>
            <w:r>
              <w:t xml:space="preserve">3 weeks on-site</w:t>
            </w:r>
          </w:p>
        </w:tc>
        <w:tc>
          <w:tcPr/>
          <w:p>
            <w:pPr>
              <w:pStyle w:val="Compact"/>
              <w:jc w:val="left"/>
            </w:pPr>
            <w:r>
              <w:t xml:space="preserve">1 cycle</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Development of a Marine Engineer training and competency program for local Sudan Khartoum port technicians, covering engine diagnostics, hydraulic systems, and emergency response protocols.</w:t>
            </w:r>
          </w:p>
        </w:tc>
        <w:tc>
          <w:tcPr/>
          <w:p>
            <w:pPr>
              <w:pStyle w:val="Compact"/>
              <w:jc w:val="left"/>
            </w:pPr>
            <w:r>
              <w:t xml:space="preserve">5-day intensive workshop</w:t>
            </w:r>
          </w:p>
        </w:tc>
        <w:tc>
          <w:tcPr/>
          <w:p>
            <w:pPr>
              <w:pStyle w:val="Compact"/>
              <w:jc w:val="left"/>
            </w:pPr>
            <w:r>
              <w:t xml:space="preserve">1 session</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Quarterly advisory consultations with the Authority's engineering department regarding long-term infrastructure planning, regulatory compliance with Sudanese maritime law, and integration of modern marine engineering technologies into the Sudan Khartoum port operations.</w:t>
            </w:r>
          </w:p>
        </w:tc>
        <w:tc>
          <w:tcPr/>
          <w:p>
            <w:pPr>
              <w:pStyle w:val="Compact"/>
              <w:jc w:val="left"/>
            </w:pPr>
            <w:r>
              <w:t xml:space="preserve">4 quarters</w:t>
            </w:r>
          </w:p>
        </w:tc>
        <w:tc>
          <w:tcPr/>
          <w:p>
            <w:pPr>
              <w:pStyle w:val="Compact"/>
              <w:jc w:val="left"/>
            </w:pPr>
            <w:r>
              <w:t xml:space="preserve">4 sessions</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Emergency response and contingency planning: The Marine Engineer shall maintain a 48-hour availability clause for critical breakdowns or navigational emergencies affecting vessels in the Sudan Khartoum waterway.</w:t>
            </w:r>
          </w:p>
        </w:tc>
        <w:tc>
          <w:tcPr/>
          <w:p>
            <w:pPr>
              <w:pStyle w:val="Compact"/>
              <w:jc w:val="left"/>
            </w:pPr>
            <w:r>
              <w:t xml:space="preserve">12 months standby</w:t>
            </w:r>
          </w:p>
        </w:tc>
        <w:tc>
          <w:tcPr/>
          <w:p>
            <w:pPr>
              <w:pStyle w:val="Compact"/>
              <w:jc w:val="left"/>
            </w:pPr>
            <w:r>
              <w:t xml:space="preserve">Annual</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Travel, accommodation, and per diem allowance for the Marine Engineer's presence in Sudan Khartoum, including airport transfers, local transport, and lodging at a standard business-class hotel near the port district.</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$8,500.00</w:t>
            </w:r>
          </w:p>
        </w:tc>
      </w:tr>
      <w:tr>
        <w:tc>
          <w:tcPr>
            <w:gridSpan w:val="4"/>
          </w:tcPr>
          <w:p>
            <w:pPr>
              <w:pStyle w:val="Compact"/>
              <w:jc w:val="right"/>
            </w:pPr>
            <w:r>
              <w:t xml:space="preserve">TOTAL ESTIMATED COST (Before Applicable Taxes)</w:t>
            </w:r>
          </w:p>
        </w:tc>
        <w:tc>
          <w:tcPr/>
          <w:p>
            <w:pPr>
              <w:pStyle w:val="Compact"/>
              <w:jc w:val="left"/>
            </w:pPr>
            <w:r>
              <w:t xml:space="preserve">$58,000.00</w:t>
            </w:r>
          </w:p>
        </w:tc>
      </w:tr>
    </w:tbl>
    <w:bookmarkEnd w:id="22"/>
    <w:bookmarkStart w:id="23" w:name="payment-schedule"/>
    <w:p>
      <w:pPr>
        <w:pStyle w:val="Heading2"/>
      </w:pPr>
      <w:r>
        <w:t xml:space="preserve">3. Payment Schedule</w:t>
      </w:r>
    </w:p>
    <w:p>
      <w:pPr>
        <w:pStyle w:val="FirstParagraph"/>
      </w:pPr>
      <w:r>
        <w:t xml:space="preserve">In accordance with the terms outlined in this Quotation Estimate, payment shall be structured as follows:</w:t>
      </w:r>
    </w:p>
    <w:p>
      <w:pPr>
        <w:numPr>
          <w:ilvl w:val="0"/>
          <w:numId w:val="1001"/>
        </w:numPr>
        <w:pStyle w:val="Compact"/>
      </w:pPr>
      <w:r>
        <w:rPr>
          <w:bCs/>
          <w:b/>
        </w:rPr>
        <w:t xml:space="preserve">Advance Payment (30%):</w:t>
      </w:r>
      <w:r>
        <w:t xml:space="preserve"> </w:t>
      </w:r>
      <w:r>
        <w:t xml:space="preserve">$17,400.00 — Due within fourteen (14) days of contract execution and formal acceptance of this Quotation Estimate by the client in Sudan Khartoum.</w:t>
      </w:r>
    </w:p>
    <w:p>
      <w:pPr>
        <w:numPr>
          <w:ilvl w:val="0"/>
          <w:numId w:val="1001"/>
        </w:numPr>
        <w:pStyle w:val="Compact"/>
      </w:pPr>
      <w:r>
        <w:rPr>
          <w:bCs/>
          <w:b/>
        </w:rPr>
        <w:t xml:space="preserve">Progress Payment (40%):</w:t>
      </w:r>
      <w:r>
        <w:t xml:space="preserve"> </w:t>
      </w:r>
      <w:r>
        <w:t xml:space="preserve">$23,200.00 — Payable in two equal installments upon completion of the mid-year deliverables (Items 1, 3, and 4) as verified by the Authority's project officer.</w:t>
      </w:r>
    </w:p>
    <w:p>
      <w:pPr>
        <w:numPr>
          <w:ilvl w:val="0"/>
          <w:numId w:val="1001"/>
        </w:numPr>
        <w:pStyle w:val="Compact"/>
      </w:pPr>
      <w:r>
        <w:rPr>
          <w:bCs/>
          <w:b/>
        </w:rPr>
        <w:t xml:space="preserve">Final Payment (30%):</w:t>
      </w:r>
      <w:r>
        <w:t xml:space="preserve"> </w:t>
      </w:r>
      <w:r>
        <w:t xml:space="preserve">$17,400.00 — Due within thirty (30) days of the Marine Engineer's submission of the final comprehensive report and completion of all contractual obligations.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sixty (60) days from the date of issue. Beyond this period, all rates are subject to revision based on prevailing market conditions in Sudan Khartoum.</w:t>
      </w:r>
    </w:p>
    <w:p>
      <w:pPr>
        <w:numPr>
          <w:ilvl w:val="0"/>
          <w:numId w:val="1002"/>
        </w:numPr>
        <w:pStyle w:val="Compact"/>
      </w:pPr>
      <w:r>
        <w:t xml:space="preserve">The Marine Engineer shall comply with all applicable Sudanese labor regulations, immigration requirements, and local port authority directives while operating in Sudan Khartoum.</w:t>
      </w:r>
    </w:p>
    <w:p>
      <w:pPr>
        <w:numPr>
          <w:ilvl w:val="0"/>
          <w:numId w:val="1002"/>
        </w:numPr>
        <w:pStyle w:val="Compact"/>
      </w:pPr>
      <w:r>
        <w:t xml:space="preserve">All technical reports, design documents, and assessments produced by the Marine Engineer shall become the property of the Khartoum Port &amp; River Transport Authority upon full payment.</w:t>
      </w:r>
    </w:p>
    <w:p>
      <w:pPr>
        <w:numPr>
          <w:ilvl w:val="0"/>
          <w:numId w:val="1002"/>
        </w:numPr>
        <w:pStyle w:val="Compact"/>
      </w:pPr>
      <w:r>
        <w:t xml:space="preserve">Force majeure events, including but not limited to flooding of the Nile River, political instability, or government-imposed restrictions in Sudan Khartoum, shall suspend contractual obligations without penalty to either party.</w:t>
      </w:r>
    </w:p>
    <w:p>
      <w:pPr>
        <w:numPr>
          <w:ilvl w:val="0"/>
          <w:numId w:val="1002"/>
        </w:numPr>
        <w:pStyle w:val="Compact"/>
      </w:pPr>
      <w:r>
        <w:t xml:space="preserve">Any variation in scope exceeding ten percent (10%) of the total Quotation Estimate value must be agreed upon in writing by both parties before additional work commences.</w:t>
      </w:r>
    </w:p>
    <w:p>
      <w:pPr>
        <w:numPr>
          <w:ilvl w:val="0"/>
          <w:numId w:val="1002"/>
        </w:numPr>
        <w:pStyle w:val="Compact"/>
      </w:pPr>
      <w:r>
        <w:t xml:space="preserve">Disputes arising from this Quotation Estimate shall be resolved through arbitration in Khartoum, Sudan, in accordance with the Sudanese Arbitration Act.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Quotation Estimate accurately represents the agreed-upon scope, cost, and conditions for the engagement of the Marine Engineer in Sudan Khartoum. This document, once countersigned, constitutes a binding commercial agreement.</w:t>
      </w:r>
    </w:p>
    <w:p>
      <w:pPr>
        <w:pStyle w:val="BodyText"/>
      </w:pPr>
      <w:r>
        <w:rPr>
          <w:bCs/>
          <w:b/>
        </w:rPr>
        <w:t xml:space="preserve">For: North Nile Marine Engineering Consultants Ltd.</w:t>
      </w:r>
    </w:p>
    <w:p>
      <w:pPr>
        <w:pStyle w:val="BodyText"/>
      </w:pPr>
      <w:r>
        <w:t xml:space="preserve">Name: Dr. Khalid Mansour</w:t>
      </w:r>
      <w:r>
        <w:br/>
      </w:r>
      <w:r>
        <w:t xml:space="preserve">Title: Chief Marine Engineer &amp; Managing Director</w:t>
      </w:r>
      <w:r>
        <w:br/>
      </w:r>
      <w:r>
        <w:t xml:space="preserve">Signature &amp; Date: _________________________</w:t>
      </w:r>
    </w:p>
    <w:p>
      <w:pPr>
        <w:pStyle w:val="BodyText"/>
      </w:pPr>
      <w:r>
        <w:rPr>
          <w:bCs/>
          <w:b/>
        </w:rPr>
        <w:t xml:space="preserve">For: Khartoum Port &amp; River Transport Authority</w:t>
      </w:r>
    </w:p>
    <w:p>
      <w:pPr>
        <w:pStyle w:val="BodyText"/>
      </w:pPr>
      <w:r>
        <w:t xml:space="preserve">Name: Eng. Ahmed El-Tahir</w:t>
      </w:r>
      <w:r>
        <w:br/>
      </w:r>
      <w:r>
        <w:t xml:space="preserve">Title: Director of Operations</w:t>
      </w:r>
      <w:r>
        <w:br/>
      </w:r>
      <w:r>
        <w:t xml:space="preserve">Signature &amp; Date: _________________________</w:t>
      </w:r>
    </w:p>
    <w:p>
      <w:pPr>
        <w:pStyle w:val="BodyText"/>
      </w:pPr>
      <w:r>
        <w:rPr>
          <w:bCs/>
          <w:b/>
        </w:rPr>
        <w:t xml:space="preserve">Important Note:</w:t>
      </w:r>
      <w:r>
        <w:t xml:space="preserve"> </w:t>
      </w:r>
      <w:r>
        <w:t xml:space="preserve">This Quotation Estimate is prepared exclusively for the Khartoum Port &amp; River Transport Authority and is not transferable to any third party. All costs are quoted in United States Dollars (USD) and are subject to the prevailing exchange rate at the time of payment. The Marine Engineer's professional liability insurance certificate and valid Sudanese work permit documentation shall be provided prior to the commencement of services in Sudan Khartoum. For inquiries or amendments to this Quotation Estimate, please contact the undersigned at the office address listed above.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Sudan Khartoum</dc:title>
  <dc:creator/>
  <dc:language>en</dc:language>
  <cp:keywords/>
  <dcterms:created xsi:type="dcterms:W3CDTF">2026-10-10T02:34:40Z</dcterms:created>
  <dcterms:modified xsi:type="dcterms:W3CDTF">2026-10-10T02:34:40Z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