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quotation-estimate"/>
    <w:p>
      <w:pPr>
        <w:pStyle w:val="Heading1"/>
      </w:pPr>
      <w:r>
        <w:t xml:space="preserve">QUOTATION ESTIMATE</w:t>
      </w:r>
    </w:p>
    <w:p>
      <w:pPr>
        <w:pStyle w:val="FirstParagraph"/>
      </w:pPr>
      <w:r>
        <w:t xml:space="preserve">Professional Marine Engineering Services</w:t>
      </w:r>
    </w:p>
    <w:bookmarkEnd w:id="20"/>
    <w:bookmarkStart w:id="21" w:name="provider"/>
    <w:p>
      <w:pPr>
        <w:pStyle w:val="Heading3"/>
      </w:pPr>
      <w:r>
        <w:t xml:space="preserve">Provider</w:t>
      </w:r>
    </w:p>
    <w:p>
      <w:pPr>
        <w:pStyle w:val="FirstParagraph"/>
      </w:pPr>
      <w:r>
        <w:rPr>
          <w:bCs/>
          <w:b/>
        </w:rPr>
        <w:t xml:space="preserve">Harborline Marine Engineering Group, LLC</w:t>
      </w:r>
    </w:p>
    <w:p>
      <w:pPr>
        <w:pStyle w:val="BodyText"/>
      </w:pPr>
      <w:r>
        <w:t xml:space="preserve">1420 Water Street, Suite 800</w:t>
      </w:r>
    </w:p>
    <w:p>
      <w:pPr>
        <w:pStyle w:val="BodyText"/>
      </w:pPr>
      <w:r>
        <w:t xml:space="preserve">United States New York City, NY 10008</w:t>
      </w:r>
    </w:p>
    <w:p>
      <w:pPr>
        <w:pStyle w:val="BodyText"/>
      </w:pPr>
      <w:r>
        <w:t xml:space="preserve">Tel: (212) 555-0147</w:t>
      </w:r>
    </w:p>
    <w:p>
      <w:pPr>
        <w:pStyle w:val="BodyText"/>
      </w:pPr>
      <w:r>
        <w:t xml:space="preserve">Email: estimates@harborlinemarine.com</w:t>
      </w:r>
    </w:p>
    <w:p>
      <w:pPr>
        <w:pStyle w:val="BodyText"/>
      </w:pPr>
      <w:r>
        <w:t xml:space="preserve">EIN: 84-2917365</w:t>
      </w:r>
    </w:p>
    <w:bookmarkEnd w:id="21"/>
    <w:bookmarkStart w:id="22" w:name="prepared-for"/>
    <w:p>
      <w:pPr>
        <w:pStyle w:val="Heading3"/>
      </w:pPr>
      <w:r>
        <w:t xml:space="preserve">Prepared For</w:t>
      </w:r>
    </w:p>
    <w:p>
      <w:pPr>
        <w:pStyle w:val="FirstParagraph"/>
      </w:pPr>
      <w:r>
        <w:rPr>
          <w:bCs/>
          <w:b/>
        </w:rPr>
        <w:t xml:space="preserve">Atlantic Coastal Shipping &amp; Logistics Corp.</w:t>
      </w:r>
    </w:p>
    <w:p>
      <w:pPr>
        <w:pStyle w:val="BodyText"/>
      </w:pPr>
      <w:r>
        <w:t xml:space="preserve">789 Hudson River Parkway</w:t>
      </w:r>
    </w:p>
    <w:p>
      <w:pPr>
        <w:pStyle w:val="BodyText"/>
      </w:pPr>
      <w:r>
        <w:t xml:space="preserve">United States New York City, NY 10014</w:t>
      </w:r>
    </w:p>
    <w:p>
      <w:pPr>
        <w:pStyle w:val="BodyText"/>
      </w:pPr>
      <w:r>
        <w:t xml:space="preserve">Attn: Mr. David R. Thornton, Chief Operations Officer</w:t>
      </w:r>
    </w:p>
    <w:p>
      <w:pPr>
        <w:pStyle w:val="BodyText"/>
      </w:pPr>
      <w:r>
        <w:t xml:space="preserve">Tel: (212) 555-0392</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HME-2025-0417-NYC</w:t>
            </w:r>
          </w:p>
        </w:tc>
        <w:tc>
          <w:tcPr/>
          <w:p>
            <w:pPr>
              <w:pStyle w:val="Compact"/>
              <w:jc w:val="left"/>
            </w:pPr>
            <w:r>
              <w:t xml:space="preserve">Date Issued:</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w:t>
            </w:r>
          </w:p>
        </w:tc>
        <w:tc>
          <w:tcPr/>
          <w:p>
            <w:pPr>
              <w:pStyle w:val="Compact"/>
              <w:jc w:val="left"/>
            </w:pPr>
            <w:r>
              <w:t xml:space="preserve">Project Location:</w:t>
            </w:r>
          </w:p>
        </w:tc>
        <w:tc>
          <w:tcPr/>
          <w:p>
            <w:pPr>
              <w:pStyle w:val="Compact"/>
              <w:jc w:val="left"/>
            </w:pPr>
            <w:r>
              <w:t xml:space="preserve">United States New York City</w:t>
            </w:r>
          </w:p>
        </w:tc>
      </w:tr>
      <w:tr>
        <w:tc>
          <w:tcPr/>
          <w:p>
            <w:pPr>
              <w:pStyle w:val="Compact"/>
              <w:jc w:val="left"/>
            </w:pPr>
            <w:r>
              <w:t xml:space="preserve">Service Category:</w:t>
            </w:r>
          </w:p>
        </w:tc>
        <w:tc>
          <w:tcPr/>
          <w:p>
            <w:pPr>
              <w:pStyle w:val="Compact"/>
              <w:jc w:val="left"/>
            </w:pPr>
            <w:r>
              <w:t xml:space="preserve">Marine Engineer – Full-Scope Engagement</w:t>
            </w:r>
          </w:p>
        </w:tc>
        <w:tc>
          <w:tcPr/>
          <w:p>
            <w:pPr>
              <w:pStyle w:val="Compact"/>
              <w:jc w:val="left"/>
            </w:pPr>
            <w:r>
              <w:t xml:space="preserve">Currency:</w:t>
            </w:r>
          </w:p>
        </w:tc>
        <w:tc>
          <w:tcPr/>
          <w:p>
            <w:pPr>
              <w:pStyle w:val="Compact"/>
              <w:jc w:val="left"/>
            </w:pPr>
            <w:r>
              <w:t xml:space="preserve">USD (United States Dollar)</w:t>
            </w:r>
          </w:p>
        </w:tc>
      </w:tr>
    </w:tbl>
    <w:bookmarkStart w:id="23"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formally issued by Harborline Marine Engineering Group, LLC to Atlantic Coastal Shipping &amp; Logistics Corp. for the provision of a certified</w:t>
      </w:r>
      <w:r>
        <w:t xml:space="preserve"> </w:t>
      </w:r>
      <w:r>
        <w:t xml:space="preserve">Marine Engineer</w:t>
      </w:r>
      <w:r>
        <w:t xml:space="preserve"> </w:t>
      </w:r>
      <w:r>
        <w:t xml:space="preserve">to perform comprehensive vessel maintenance, systems inspection, and operational support services within the jurisdiction of</w:t>
      </w:r>
      <w:r>
        <w:t xml:space="preserve"> </w:t>
      </w:r>
      <w:r>
        <w:t xml:space="preserve">United States New York City</w:t>
      </w:r>
      <w:r>
        <w:t xml:space="preserve">. This document outlines the full scope of professional services, associated costs, applicable terms, and conditions governing the engagement. All pricing reflects current market rates for qualified marine engineering professionals operating in the New York metropolitan area as of the date of issuance.</w:t>
      </w:r>
    </w:p>
    <w:bookmarkEnd w:id="23"/>
    <w:bookmarkStart w:id="24" w:name="scope-of-services"/>
    <w:p>
      <w:pPr>
        <w:pStyle w:val="Heading2"/>
      </w:pPr>
      <w:r>
        <w:t xml:space="preserve">2. Scope of Services</w:t>
      </w:r>
    </w:p>
    <w:p>
      <w:pPr>
        <w:pStyle w:val="FirstParagraph"/>
      </w:pPr>
      <w:r>
        <w:t xml:space="preserve">The</w:t>
      </w:r>
      <w:r>
        <w:t xml:space="preserve"> </w:t>
      </w:r>
      <w:r>
        <w:t xml:space="preserve">Marine Engineer</w:t>
      </w:r>
      <w:r>
        <w:t xml:space="preserve"> </w:t>
      </w:r>
      <w:r>
        <w:t xml:space="preserve">engaged under this</w:t>
      </w:r>
      <w:r>
        <w:t xml:space="preserve"> </w:t>
      </w:r>
      <w:r>
        <w:t xml:space="preserve">Quotation Estimate</w:t>
      </w:r>
      <w:r>
        <w:t xml:space="preserve"> </w:t>
      </w:r>
      <w:r>
        <w:t xml:space="preserve">shall provide the following professional services at the client's designated facilities along the Hudson River waterfront and the Port of New York and New Jersey, all within</w:t>
      </w:r>
      <w:r>
        <w:t xml:space="preserve"> </w:t>
      </w:r>
      <w:r>
        <w:t xml:space="preserve">United States New York City</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Rate</w:t>
            </w:r>
          </w:p>
        </w:tc>
        <w:tc>
          <w:tcPr/>
          <w:p>
            <w:pPr>
              <w:pStyle w:val="Compact"/>
              <w:jc w:val="left"/>
            </w:pPr>
            <w:r>
              <w:t xml:space="preserve">Estimated Cost (USD)</w:t>
            </w:r>
          </w:p>
        </w:tc>
      </w:tr>
      <w:tr>
        <w:tc>
          <w:tcPr/>
          <w:p>
            <w:pPr>
              <w:pStyle w:val="Compact"/>
              <w:jc w:val="left"/>
            </w:pPr>
            <w:r>
              <w:t xml:space="preserve">1</w:t>
            </w:r>
          </w:p>
        </w:tc>
        <w:tc>
          <w:tcPr/>
          <w:p>
            <w:pPr>
              <w:pStyle w:val="Compact"/>
              <w:jc w:val="left"/>
            </w:pPr>
            <w:r>
              <w:t xml:space="preserve">Initial vessel systems assessment and diagnostic inspection of main propulsion engines, auxiliary generators, and fuel management systems</w:t>
            </w:r>
          </w:p>
        </w:tc>
        <w:tc>
          <w:tcPr/>
          <w:p>
            <w:pPr>
              <w:pStyle w:val="Compact"/>
              <w:jc w:val="left"/>
            </w:pPr>
            <w:r>
              <w:t xml:space="preserve">One-time (3 days)</w:t>
            </w:r>
          </w:p>
        </w:tc>
        <w:tc>
          <w:tcPr/>
          <w:p>
            <w:pPr>
              <w:pStyle w:val="Compact"/>
              <w:jc w:val="left"/>
            </w:pPr>
            <w:r>
              <w:t xml:space="preserve">$285/hr</w:t>
            </w:r>
          </w:p>
        </w:tc>
        <w:tc>
          <w:tcPr/>
          <w:p>
            <w:pPr>
              <w:pStyle w:val="Compact"/>
              <w:jc w:val="left"/>
            </w:pPr>
            <w:r>
              <w:t xml:space="preserve">$6,840.00</w:t>
            </w:r>
          </w:p>
        </w:tc>
      </w:tr>
      <w:tr>
        <w:tc>
          <w:tcPr/>
          <w:p>
            <w:pPr>
              <w:pStyle w:val="Compact"/>
              <w:jc w:val="left"/>
            </w:pPr>
            <w:r>
              <w:t xml:space="preserve">2</w:t>
            </w:r>
          </w:p>
        </w:tc>
        <w:tc>
          <w:tcPr/>
          <w:p>
            <w:pPr>
              <w:pStyle w:val="Compact"/>
              <w:jc w:val="left"/>
            </w:pPr>
            <w:r>
              <w:t xml:space="preserve">Preventive maintenance program design and implementation for all onboard mechanical and hydraulic systems</w:t>
            </w:r>
          </w:p>
        </w:tc>
        <w:tc>
          <w:tcPr/>
          <w:p>
            <w:pPr>
              <w:pStyle w:val="Compact"/>
              <w:jc w:val="left"/>
            </w:pPr>
            <w:r>
              <w:t xml:space="preserve">Monthly (12 months)</w:t>
            </w:r>
          </w:p>
        </w:tc>
        <w:tc>
          <w:tcPr/>
          <w:p>
            <w:pPr>
              <w:pStyle w:val="Compact"/>
              <w:jc w:val="left"/>
            </w:pPr>
            <w:r>
              <w:t xml:space="preserve">$2,400/mo</w:t>
            </w:r>
          </w:p>
        </w:tc>
        <w:tc>
          <w:tcPr/>
          <w:p>
            <w:pPr>
              <w:pStyle w:val="Compact"/>
              <w:jc w:val="left"/>
            </w:pPr>
            <w:r>
              <w:t xml:space="preserve">$28,800.00</w:t>
            </w:r>
          </w:p>
        </w:tc>
      </w:tr>
      <w:tr>
        <w:tc>
          <w:tcPr/>
          <w:p>
            <w:pPr>
              <w:pStyle w:val="Compact"/>
              <w:jc w:val="left"/>
            </w:pPr>
            <w:r>
              <w:t xml:space="preserve">3</w:t>
            </w:r>
          </w:p>
        </w:tc>
        <w:tc>
          <w:tcPr/>
          <w:p>
            <w:pPr>
              <w:pStyle w:val="Compact"/>
              <w:jc w:val="left"/>
            </w:pPr>
            <w:r>
              <w:t xml:space="preserve">USCG and NY State Maritime Bureau compliance inspections and regulatory documentation preparation</w:t>
            </w:r>
          </w:p>
        </w:tc>
        <w:tc>
          <w:tcPr/>
          <w:p>
            <w:pPr>
              <w:pStyle w:val="Compact"/>
              <w:jc w:val="left"/>
            </w:pPr>
            <w:r>
              <w:t xml:space="preserve">Quarterly (4 visits)</w:t>
            </w:r>
          </w:p>
        </w:tc>
        <w:tc>
          <w:tcPr/>
          <w:p>
            <w:pPr>
              <w:pStyle w:val="Compact"/>
              <w:jc w:val="left"/>
            </w:pPr>
            <w:r>
              <w:t xml:space="preserve">$1,850/visit</w:t>
            </w:r>
          </w:p>
        </w:tc>
        <w:tc>
          <w:tcPr/>
          <w:p>
            <w:pPr>
              <w:pStyle w:val="Compact"/>
              <w:jc w:val="left"/>
            </w:pPr>
            <w:r>
              <w:t xml:space="preserve">$7,400.00</w:t>
            </w:r>
          </w:p>
        </w:tc>
      </w:tr>
      <w:tr>
        <w:tc>
          <w:tcPr/>
          <w:p>
            <w:pPr>
              <w:pStyle w:val="Compact"/>
              <w:jc w:val="left"/>
            </w:pPr>
            <w:r>
              <w:t xml:space="preserve">4</w:t>
            </w:r>
          </w:p>
        </w:tc>
        <w:tc>
          <w:tcPr/>
          <w:p>
            <w:pPr>
              <w:pStyle w:val="Compact"/>
              <w:jc w:val="left"/>
            </w:pPr>
            <w:r>
              <w:t xml:space="preserve">Emergency response and 24/7 on-call availability for critical mechanical failures at the client's dock facilities</w:t>
            </w:r>
          </w:p>
        </w:tc>
        <w:tc>
          <w:tcPr/>
          <w:p>
            <w:pPr>
              <w:pStyle w:val="Compact"/>
              <w:jc w:val="left"/>
            </w:pPr>
            <w:r>
              <w:t xml:space="preserve">Annual retainer</w:t>
            </w:r>
          </w:p>
        </w:tc>
        <w:tc>
          <w:tcPr/>
          <w:p>
            <w:pPr>
              <w:pStyle w:val="Compact"/>
              <w:jc w:val="left"/>
            </w:pPr>
            <w:r>
              <w:t xml:space="preserve">$3,200/yr</w:t>
            </w:r>
          </w:p>
        </w:tc>
        <w:tc>
          <w:tcPr/>
          <w:p>
            <w:pPr>
              <w:pStyle w:val="Compact"/>
              <w:jc w:val="left"/>
            </w:pPr>
            <w:r>
              <w:t xml:space="preserve">$3,200.00</w:t>
            </w:r>
          </w:p>
        </w:tc>
      </w:tr>
      <w:tr>
        <w:tc>
          <w:tcPr/>
          <w:p>
            <w:pPr>
              <w:pStyle w:val="Compact"/>
              <w:jc w:val="left"/>
            </w:pPr>
            <w:r>
              <w:t xml:space="preserve">5</w:t>
            </w:r>
          </w:p>
        </w:tc>
        <w:tc>
          <w:tcPr/>
          <w:p>
            <w:pPr>
              <w:pStyle w:val="Compact"/>
              <w:jc w:val="left"/>
            </w:pPr>
            <w:r>
              <w:t xml:space="preserve">Engine overhaul and major component replacement (including turbocharger, fuel injectors, and cooling system)</w:t>
            </w:r>
          </w:p>
        </w:tc>
        <w:tc>
          <w:tcPr/>
          <w:p>
            <w:pPr>
              <w:pStyle w:val="Compact"/>
              <w:jc w:val="left"/>
            </w:pPr>
            <w:r>
              <w:t xml:space="preserve">One-time (5 days)</w:t>
            </w:r>
          </w:p>
        </w:tc>
        <w:tc>
          <w:tcPr/>
          <w:p>
            <w:pPr>
              <w:pStyle w:val="Compact"/>
              <w:jc w:val="left"/>
            </w:pPr>
            <w:r>
              <w:t xml:space="preserve">$4,500/day</w:t>
            </w:r>
          </w:p>
        </w:tc>
        <w:tc>
          <w:tcPr/>
          <w:p>
            <w:pPr>
              <w:pStyle w:val="Compact"/>
              <w:jc w:val="left"/>
            </w:pPr>
            <w:r>
              <w:t xml:space="preserve">$22,500.00</w:t>
            </w:r>
          </w:p>
        </w:tc>
      </w:tr>
      <w:tr>
        <w:tc>
          <w:tcPr/>
          <w:p>
            <w:pPr>
              <w:pStyle w:val="Compact"/>
              <w:jc w:val="left"/>
            </w:pPr>
            <w:r>
              <w:t xml:space="preserve">6</w:t>
            </w:r>
          </w:p>
        </w:tc>
        <w:tc>
          <w:tcPr/>
          <w:p>
            <w:pPr>
              <w:pStyle w:val="Compact"/>
              <w:jc w:val="left"/>
            </w:pPr>
            <w:r>
              <w:t xml:space="preserve">Technical training sessions for client's onboard crew on proper operation and basic troubleshooting of marine systems</w:t>
            </w:r>
          </w:p>
        </w:tc>
        <w:tc>
          <w:tcPr/>
          <w:p>
            <w:pPr>
              <w:pStyle w:val="Compact"/>
              <w:jc w:val="left"/>
            </w:pPr>
            <w:r>
              <w:t xml:space="preserve">Two sessions (8 hrs each)</w:t>
            </w:r>
          </w:p>
        </w:tc>
        <w:tc>
          <w:tcPr/>
          <w:p>
            <w:pPr>
              <w:pStyle w:val="Compact"/>
              <w:jc w:val="left"/>
            </w:pPr>
            <w:r>
              <w:t xml:space="preserve">$220/hr</w:t>
            </w:r>
          </w:p>
        </w:tc>
        <w:tc>
          <w:tcPr/>
          <w:p>
            <w:pPr>
              <w:pStyle w:val="Compact"/>
              <w:jc w:val="left"/>
            </w:pPr>
            <w:r>
              <w:t xml:space="preserve">$3,520.00</w:t>
            </w:r>
          </w:p>
        </w:tc>
      </w:tr>
      <w:tr>
        <w:tc>
          <w:tcPr/>
          <w:p>
            <w:pPr>
              <w:pStyle w:val="Compact"/>
              <w:jc w:val="left"/>
            </w:pPr>
            <w:r>
              <w:t xml:space="preserve">7</w:t>
            </w:r>
          </w:p>
        </w:tc>
        <w:tc>
          <w:tcPr/>
          <w:p>
            <w:pPr>
              <w:pStyle w:val="Compact"/>
              <w:jc w:val="left"/>
            </w:pPr>
            <w:r>
              <w:t xml:space="preserve">Annual performance report and engineering recommendations for fleet optimization</w:t>
            </w:r>
          </w:p>
        </w:tc>
        <w:tc>
          <w:tcPr/>
          <w:p>
            <w:pPr>
              <w:pStyle w:val="Compact"/>
              <w:jc w:val="left"/>
            </w:pPr>
            <w:r>
              <w:t xml:space="preserve">One-time</w:t>
            </w:r>
          </w:p>
        </w:tc>
        <w:tc>
          <w:tcPr/>
          <w:p>
            <w:pPr>
              <w:pStyle w:val="Compact"/>
              <w:jc w:val="left"/>
            </w:pPr>
            <w:r>
              <w:t xml:space="preserve">Flat fee</w:t>
            </w:r>
          </w:p>
        </w:tc>
        <w:tc>
          <w:tcPr/>
          <w:p>
            <w:pPr>
              <w:pStyle w:val="Compact"/>
              <w:jc w:val="left"/>
            </w:pPr>
            <w:r>
              <w:t xml:space="preserve">$2,750.00</w:t>
            </w:r>
          </w:p>
        </w:tc>
      </w:tr>
      <w:tr>
        <w:tc>
          <w:tcPr>
            <w:gridSpan w:val="4"/>
          </w:tcPr>
          <w:p>
            <w:pPr>
              <w:pStyle w:val="Compact"/>
              <w:jc w:val="right"/>
            </w:pPr>
            <w:r>
              <w:t xml:space="preserve">TOTAL ESTIMATED COST</w:t>
            </w:r>
          </w:p>
        </w:tc>
        <w:tc>
          <w:tcPr/>
          <w:p>
            <w:pPr>
              <w:pStyle w:val="Compact"/>
              <w:jc w:val="left"/>
            </w:pPr>
            <w:r>
              <w:t xml:space="preserve">$74,010.00</w:t>
            </w:r>
          </w:p>
        </w:tc>
      </w:tr>
    </w:tbl>
    <w:bookmarkEnd w:id="24"/>
    <w:bookmarkStart w:id="25" w:name="X60629eac9fbeb7d9445aeaf17e02639a809b999"/>
    <w:p>
      <w:pPr>
        <w:pStyle w:val="Heading2"/>
      </w:pPr>
      <w:r>
        <w:t xml:space="preserve">3. Professional Qualifications of the Marine Engineer</w:t>
      </w:r>
    </w:p>
    <w:p>
      <w:pPr>
        <w:pStyle w:val="FirstParagraph"/>
      </w:pPr>
      <w:r>
        <w:t xml:space="preserve">The</w:t>
      </w:r>
      <w:r>
        <w:t xml:space="preserve"> </w:t>
      </w:r>
      <w:r>
        <w:t xml:space="preserve">Marine Engineer</w:t>
      </w:r>
      <w:r>
        <w:t xml:space="preserve"> </w:t>
      </w:r>
      <w:r>
        <w:t xml:space="preserve">assigned to this project holds a First-Class Marine Engineer License issued by the United States Coast Guard, a Bachelor of Science in Marine Engineering from the United States Merchant Marine Academy, and over fourteen (14) years of hands-on experience servicing commercial vessels in the</w:t>
      </w:r>
      <w:r>
        <w:t xml:space="preserve"> </w:t>
      </w:r>
      <w:r>
        <w:t xml:space="preserve">United States New York City</w:t>
      </w:r>
      <w:r>
        <w:t xml:space="preserve"> </w:t>
      </w:r>
      <w:r>
        <w:t xml:space="preserve">harbor and surrounding waterways. The engineer is additionally certified in ISO 9001 quality management systems and holds a valid New York State occupational safety certification. All work performed shall comply with the regulations set forth by the U.S. Coast Guard, the New York State Department of Environmental Conservation, and the Port Authority of New York and New Jersey.</w:t>
      </w:r>
    </w:p>
    <w:bookmarkEnd w:id="25"/>
    <w:bookmarkStart w:id="26"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issuance. Any acceptance beyond this period requires written reconfirmation of pricing by Harborline Marine Engineering Group, LLC.</w:t>
      </w:r>
    </w:p>
    <w:p>
      <w:pPr>
        <w:numPr>
          <w:ilvl w:val="0"/>
          <w:numId w:val="1001"/>
        </w:numPr>
        <w:pStyle w:val="Compact"/>
      </w:pPr>
      <w:r>
        <w:t xml:space="preserve">Payment terms: Fifty percent (50%) of the total estimated cost is due upon execution of the service agreement. The remaining fifty percent (50%) shall be invoiced in equal monthly installments over the twelve-month engagement period.</w:t>
      </w:r>
    </w:p>
    <w:p>
      <w:pPr>
        <w:numPr>
          <w:ilvl w:val="0"/>
          <w:numId w:val="1001"/>
        </w:numPr>
        <w:pStyle w:val="Compact"/>
      </w:pPr>
      <w:r>
        <w:t xml:space="preserve">All costs listed in this</w:t>
      </w:r>
      <w:r>
        <w:t xml:space="preserve"> </w:t>
      </w:r>
      <w:r>
        <w:t xml:space="preserve">Quotation Estimate</w:t>
      </w:r>
      <w:r>
        <w:t xml:space="preserve"> </w:t>
      </w:r>
      <w:r>
        <w:t xml:space="preserve">are exclusive of applicable New York State sales tax, federal excise taxes, and any third-party parts or materials not explicitly included in the scope of services.</w:t>
      </w:r>
    </w:p>
    <w:p>
      <w:pPr>
        <w:numPr>
          <w:ilvl w:val="0"/>
          <w:numId w:val="1001"/>
        </w:numPr>
        <w:pStyle w:val="Compact"/>
      </w:pPr>
      <w:r>
        <w:t xml:space="preserve">The</w:t>
      </w:r>
      <w:r>
        <w:t xml:space="preserve"> </w:t>
      </w:r>
      <w:r>
        <w:t xml:space="preserve">Marine Engineer</w:t>
      </w:r>
      <w:r>
        <w:t xml:space="preserve"> </w:t>
      </w:r>
      <w:r>
        <w:t xml:space="preserve">shall carry a minimum of $2,000,000 in professional liability insurance and $1,000,000 in general liability insurance, with the client named as an additional insured party.</w:t>
      </w:r>
    </w:p>
    <w:p>
      <w:pPr>
        <w:numPr>
          <w:ilvl w:val="0"/>
          <w:numId w:val="1001"/>
        </w:numPr>
        <w:pStyle w:val="Compact"/>
      </w:pPr>
      <w:r>
        <w:t xml:space="preserve">Any work performed outside the defined scope of this</w:t>
      </w:r>
      <w:r>
        <w:t xml:space="preserve"> </w:t>
      </w:r>
      <w:r>
        <w:t xml:space="preserve">Quotation Estimate</w:t>
      </w:r>
      <w:r>
        <w:t xml:space="preserve"> </w:t>
      </w:r>
      <w:r>
        <w:t xml:space="preserve">shall be subject to a separate written change order approved by both parties prior to commencement.</w:t>
      </w:r>
    </w:p>
    <w:p>
      <w:pPr>
        <w:numPr>
          <w:ilvl w:val="0"/>
          <w:numId w:val="1001"/>
        </w:numPr>
        <w:pStyle w:val="Compact"/>
      </w:pPr>
      <w:r>
        <w:t xml:space="preserve">All services shall be performed in strict accordance with OSHA regulations, USCG standards, and all applicable municipal codes within</w:t>
      </w:r>
      <w:r>
        <w:t xml:space="preserve"> </w:t>
      </w:r>
      <w:r>
        <w:t xml:space="preserve">United States New York City</w:t>
      </w:r>
      <w:r>
        <w:t xml:space="preserve">.</w:t>
      </w:r>
    </w:p>
    <w:p>
      <w:pPr>
        <w:numPr>
          <w:ilvl w:val="0"/>
          <w:numId w:val="1001"/>
        </w:numPr>
        <w:pStyle w:val="Compact"/>
      </w:pPr>
      <w:r>
        <w:t xml:space="preserve">Disputes arising from this engagement shall be resolved through binding arbitration in New York County,</w:t>
      </w:r>
      <w:r>
        <w:t xml:space="preserve"> </w:t>
      </w:r>
      <w:r>
        <w:t xml:space="preserve">United States New York City</w:t>
      </w:r>
      <w:r>
        <w:t xml:space="preserve">, in accordance with the rules of the American Arbitration Association.</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countersigned by both parties and a formal Service Agreement is executed.</w:t>
      </w:r>
    </w:p>
    <w:bookmarkEnd w:id="26"/>
    <w:bookmarkStart w:id="29" w:name="acceptance-and-authorization"/>
    <w:p>
      <w:pPr>
        <w:pStyle w:val="Heading2"/>
      </w:pPr>
      <w:r>
        <w:t xml:space="preserve">5. Acceptance and Authorization</w:t>
      </w:r>
    </w:p>
    <w:p>
      <w:pPr>
        <w:pStyle w:val="FirstParagraph"/>
      </w:pPr>
      <w:r>
        <w:t xml:space="preserve">By signing below, both parties acknowledge that they have read, understood, and agree to the terms, conditions, and pricing outlined in this</w:t>
      </w:r>
      <w:r>
        <w:t xml:space="preserve"> </w:t>
      </w:r>
      <w:r>
        <w:t xml:space="preserve">Quotation Estimate</w:t>
      </w:r>
      <w:r>
        <w:t xml:space="preserve"> </w:t>
      </w:r>
      <w:r>
        <w:t xml:space="preserve">for the engagement of a</w:t>
      </w:r>
      <w:r>
        <w:t xml:space="preserve"> </w:t>
      </w:r>
      <w:r>
        <w:t xml:space="preserve">Marine Engineer</w:t>
      </w:r>
      <w:r>
        <w:t xml:space="preserve"> </w:t>
      </w:r>
      <w:r>
        <w:t xml:space="preserve">to provide professional services in</w:t>
      </w:r>
      <w:r>
        <w:t xml:space="preserve"> </w:t>
      </w:r>
      <w:r>
        <w:t xml:space="preserve">United States New York City</w:t>
      </w:r>
      <w:r>
        <w:t xml:space="preserve">.</w:t>
      </w:r>
    </w:p>
    <w:bookmarkStart w:id="27" w:name="X01a67a2d59cb8dcc238c6b470b955d71430d5c5"/>
    <w:p>
      <w:pPr>
        <w:pStyle w:val="Heading4"/>
      </w:pPr>
      <w:r>
        <w:t xml:space="preserve">For Harborline Marine Engineering Group, LLC</w:t>
      </w:r>
    </w:p>
    <w:p>
      <w:pPr>
        <w:pStyle w:val="FirstParagraph"/>
      </w:pPr>
      <w:r>
        <w:t xml:space="preserve">Authorized Signature</w:t>
      </w:r>
    </w:p>
    <w:p>
      <w:pPr>
        <w:pStyle w:val="BodyText"/>
      </w:pPr>
      <w:r>
        <w:t xml:space="preserve">Printed Name &amp; Title</w:t>
      </w:r>
    </w:p>
    <w:p>
      <w:pPr>
        <w:pStyle w:val="BodyText"/>
      </w:pPr>
      <w:r>
        <w:t xml:space="preserve">Date</w:t>
      </w:r>
    </w:p>
    <w:bookmarkEnd w:id="27"/>
    <w:bookmarkStart w:id="28" w:name="X1732f1c78ed2032b85b1cc8415404530c39a5bd"/>
    <w:p>
      <w:pPr>
        <w:pStyle w:val="Heading4"/>
      </w:pPr>
      <w:r>
        <w:t xml:space="preserve">For Atlantic Coastal Shipping &amp; Logistics Corp.</w:t>
      </w:r>
    </w:p>
    <w:p>
      <w:pPr>
        <w:pStyle w:val="FirstParagraph"/>
      </w:pPr>
      <w:r>
        <w:t xml:space="preserve">Authorized Signature</w:t>
      </w:r>
    </w:p>
    <w:p>
      <w:pPr>
        <w:pStyle w:val="BodyText"/>
      </w:pPr>
      <w:r>
        <w:t xml:space="preserve">Printed Name &amp; Title</w:t>
      </w:r>
    </w:p>
    <w:p>
      <w:pPr>
        <w:pStyle w:val="BodyText"/>
      </w:pPr>
      <w:r>
        <w:t xml:space="preserve">Date</w:t>
      </w:r>
    </w:p>
    <w:bookmarkEnd w:id="28"/>
    <w:p>
      <w:pPr>
        <w:pStyle w:val="BodyText"/>
      </w:pPr>
      <w:r>
        <w:t xml:space="preserve">Harborline Marine Engineering Group, LLC • 1420 Water Street, Suite 800, United States New York City, NY 10008 • (212) 555-0147</w:t>
      </w:r>
      <w:r>
        <w:br/>
      </w:r>
      <w:r>
        <w:t xml:space="preserve">Quotation Estimate No. HME-2025-0417-NYC • This document is confidential and intended solely for the named recipient.</w:t>
      </w:r>
      <w:r>
        <w:br/>
      </w:r>
      <w:r>
        <w:t xml:space="preserve">Page 1 of 1 • Generated: June 12, 2025</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Marine Engineer Services - United States New York City</dc:title>
  <dc:creator/>
  <dc:language>en</dc:language>
  <cp:keywords/>
  <dcterms:created xsi:type="dcterms:W3CDTF">2026-10-10T02:44:57Z</dcterms:created>
  <dcterms:modified xsi:type="dcterms:W3CDTF">2026-10-10T02:44:57Z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