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Location: Colombia Bogotá | Currency: COP (Colombian Peso)</w:t>
      </w:r>
    </w:p>
    <w:bookmarkEnd w:id="20"/>
    <w:p>
      <w:pPr>
        <w:pStyle w:val="BodyText"/>
      </w:pPr>
      <w:r>
        <w:rPr>
          <w:bCs/>
          <w:b/>
        </w:rPr>
        <w:t xml:space="preserve">Quotation No.:</w:t>
      </w:r>
      <w:r>
        <w:t xml:space="preserve"> </w:t>
      </w:r>
      <w:r>
        <w:t xml:space="preserve">QTE-COL-BOG-2025-0472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bookmarkStart w:id="21" w:name="parties-involved"/>
    <w:p>
      <w:pPr>
        <w:pStyle w:val="Heading2"/>
      </w:pPr>
      <w:r>
        <w:t xml:space="preserve">1. Parties Involved</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Andes Strategic Consulting S.A.S.</w:t>
      </w:r>
      <w:r>
        <w:t xml:space="preserve">, a professional services firm registered in Colombia Bogotá, to provide a comprehensive engagement for the recruitment, onboarding, and ongoing advisory support of a</w:t>
      </w:r>
      <w:r>
        <w:t xml:space="preserve"> </w:t>
      </w:r>
      <w:r>
        <w:t xml:space="preserve">Marketing Manager</w:t>
      </w:r>
      <w:r>
        <w:t xml:space="preserve"> </w:t>
      </w:r>
      <w:r>
        <w:t xml:space="preserve">position. The client entity,</w:t>
      </w:r>
      <w:r>
        <w:t xml:space="preserve"> </w:t>
      </w:r>
      <w:r>
        <w:rPr>
          <w:bCs/>
          <w:b/>
        </w:rPr>
        <w:t xml:space="preserve">Grupo Comercial del Pacífico S.A.S.</w:t>
      </w:r>
      <w:r>
        <w:t xml:space="preserve">, is headquartered in the city of Colombia Bogotá, specifically at Calle 93 No. 15-40, Zona Rosa, Bogotá D.C., Colombia.</w:t>
      </w:r>
    </w:p>
    <w:bookmarkEnd w:id="21"/>
    <w:bookmarkStart w:id="22" w:name="Xf69a66271b2ddbaabcb4a999fe9c0ef3954f9fc"/>
    <w:p>
      <w:pPr>
        <w:pStyle w:val="Heading2"/>
      </w:pPr>
      <w:r>
        <w:t xml:space="preserve">2. Scope of Services – Marketing Manager Engagement</w:t>
      </w:r>
    </w:p>
    <w:p>
      <w:pPr>
        <w:pStyle w:val="FirstParagraph"/>
      </w:pPr>
      <w:r>
        <w:t xml:space="preserve">The following</w:t>
      </w:r>
      <w:r>
        <w:t xml:space="preserve"> </w:t>
      </w:r>
      <w:r>
        <w:t xml:space="preserve">Quotation Estimate</w:t>
      </w:r>
      <w:r>
        <w:t xml:space="preserve"> </w:t>
      </w:r>
      <w:r>
        <w:t xml:space="preserve">outlines the full scope of professional services related to the sourcing, placement, and first-year advisory support of a</w:t>
      </w:r>
      <w:r>
        <w:t xml:space="preserve"> </w:t>
      </w:r>
      <w:r>
        <w:t xml:space="preserve">Marketing Manager</w:t>
      </w:r>
      <w:r>
        <w:t xml:space="preserve"> </w:t>
      </w:r>
      <w:r>
        <w:t xml:space="preserve">for the client's operations in Colombia Bogotá. The Marketing Manager will be responsible for developing and executing integrated marketing strategies, managing digital and traditional channels, leading a team of no fewer than six (6) marketing specialists, and reporting directly to the Chief Executive Officer. The role is based in the client's principal office in Colombia Bogotá and requires a minimum of eight (8) years of progressive marketing experience, with at least three (3) years in a senior leadership capacity within the Colombian market.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Market research and role profiling for the Marketing Manager position in Colombia Bogotá, including salary benchmarking against local industry standards</w:t>
            </w:r>
          </w:p>
        </w:tc>
        <w:tc>
          <w:tcPr/>
          <w:p>
            <w:pPr>
              <w:pStyle w:val="Compact"/>
              <w:jc w:val="left"/>
            </w:pPr>
            <w:r>
              <w:t xml:space="preserve">2 weeks</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Recruitment campaign design and execution: job posting across Colombian platforms (LinkedIn Colombia, Computrabajo, El Empleo), sourcing, and candidate screening for the Marketing Manager role</w:t>
            </w:r>
          </w:p>
        </w:tc>
        <w:tc>
          <w:tcPr/>
          <w:p>
            <w:pPr>
              <w:pStyle w:val="Compact"/>
              <w:jc w:val="left"/>
            </w:pPr>
            <w:r>
              <w:t xml:space="preserve">4 weeks</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Structured interview process coordination (three rounds), psychometric assessment, and reference verification for the selected Marketing Manager candidate</w:t>
            </w:r>
          </w:p>
        </w:tc>
        <w:tc>
          <w:tcPr/>
          <w:p>
            <w:pPr>
              <w:pStyle w:val="Compact"/>
              <w:jc w:val="left"/>
            </w:pPr>
            <w:r>
              <w:t xml:space="preserve">2 weeks</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Onboarding program design and implementation for the Marketing Manager, including integration into the Colombia Bogotá corporate culture, team introductions, and 30-60-90 day performance framework</w:t>
            </w:r>
          </w:p>
        </w:tc>
        <w:tc>
          <w:tcPr/>
          <w:p>
            <w:pPr>
              <w:pStyle w:val="Compact"/>
              <w:jc w:val="left"/>
            </w:pPr>
            <w:r>
              <w:t xml:space="preserve">3 months</w:t>
            </w:r>
          </w:p>
        </w:tc>
        <w:tc>
          <w:tcPr/>
          <w:p>
            <w:pPr>
              <w:pStyle w:val="Compact"/>
              <w:jc w:val="left"/>
            </w:pPr>
            <w:r>
              <w:t xml:space="preserve">24,500,000</w:t>
            </w:r>
          </w:p>
        </w:tc>
      </w:tr>
      <w:tr>
        <w:tc>
          <w:tcPr/>
          <w:p>
            <w:pPr>
              <w:pStyle w:val="Compact"/>
              <w:jc w:val="left"/>
            </w:pPr>
            <w:r>
              <w:t xml:space="preserve">05</w:t>
            </w:r>
          </w:p>
        </w:tc>
        <w:tc>
          <w:tcPr/>
          <w:p>
            <w:pPr>
              <w:pStyle w:val="Compact"/>
              <w:jc w:val="left"/>
            </w:pPr>
            <w:r>
              <w:t xml:space="preserve">First-year advisory retainer: monthly strategic consulting sessions with the Marketing Manager, quarterly performance reviews, and access to our Colombia Bogotá industry network</w:t>
            </w:r>
          </w:p>
        </w:tc>
        <w:tc>
          <w:tcPr/>
          <w:p>
            <w:pPr>
              <w:pStyle w:val="Compact"/>
              <w:jc w:val="left"/>
            </w:pPr>
            <w:r>
              <w:t xml:space="preserve">12 months</w:t>
            </w:r>
          </w:p>
        </w:tc>
        <w:tc>
          <w:tcPr/>
          <w:p>
            <w:pPr>
              <w:pStyle w:val="Compact"/>
              <w:jc w:val="left"/>
            </w:pPr>
            <w:r>
              <w:t xml:space="preserve">96,000,000</w:t>
            </w:r>
          </w:p>
        </w:tc>
      </w:tr>
      <w:tr>
        <w:tc>
          <w:tcPr/>
          <w:p>
            <w:pPr>
              <w:pStyle w:val="Compact"/>
              <w:jc w:val="left"/>
            </w:pPr>
            <w:r>
              <w:t xml:space="preserve">06</w:t>
            </w:r>
          </w:p>
        </w:tc>
        <w:tc>
          <w:tcPr/>
          <w:p>
            <w:pPr>
              <w:pStyle w:val="Compact"/>
              <w:jc w:val="left"/>
            </w:pPr>
            <w:r>
              <w:t xml:space="preserve">Legal and compliance support: drafting the Marketing Manager employment contract in accordance with Colombian labor law (Código Sustantivo del Trabajo), social security enrollment (PSS), and tax registration in Colombia Bogotá</w:t>
            </w:r>
          </w:p>
        </w:tc>
        <w:tc>
          <w:tcPr/>
          <w:p>
            <w:pPr>
              <w:pStyle w:val="Compact"/>
              <w:jc w:val="left"/>
            </w:pPr>
            <w:r>
              <w:t xml:space="preserve">1 week</w:t>
            </w:r>
          </w:p>
        </w:tc>
        <w:tc>
          <w:tcPr/>
          <w:p>
            <w:pPr>
              <w:pStyle w:val="Compact"/>
              <w:jc w:val="left"/>
            </w:pPr>
            <w:r>
              <w:t xml:space="preserve">8,200,000</w:t>
            </w:r>
          </w:p>
        </w:tc>
      </w:tr>
      <w:tr>
        <w:tc>
          <w:tcPr/>
          <w:p>
            <w:pPr>
              <w:pStyle w:val="Compact"/>
              <w:jc w:val="left"/>
            </w:pPr>
            <w:r>
              <w:t xml:space="preserve">07</w:t>
            </w:r>
          </w:p>
        </w:tc>
        <w:tc>
          <w:tcPr/>
          <w:p>
            <w:pPr>
              <w:pStyle w:val="Compact"/>
              <w:jc w:val="left"/>
            </w:pPr>
            <w:r>
              <w:t xml:space="preserve">Contingency and replacement guarantee: if the Marketing Manager departs within the first 90 days, a full replacement search is provided at no additional cost</w:t>
            </w:r>
          </w:p>
        </w:tc>
        <w:tc>
          <w:tcPr/>
          <w:p>
            <w:pPr>
              <w:pStyle w:val="Compact"/>
              <w:jc w:val="left"/>
            </w:pPr>
            <w:r>
              <w:t xml:space="preserve">90 days</w:t>
            </w:r>
          </w:p>
        </w:tc>
        <w:tc>
          <w:tcPr/>
          <w:p>
            <w:pPr>
              <w:pStyle w:val="Compact"/>
              <w:jc w:val="left"/>
            </w:pPr>
            <w:r>
              <w:t xml:space="preserve">Included</w:t>
            </w:r>
          </w:p>
        </w:tc>
      </w:tr>
      <w:tr>
        <w:tc>
          <w:tcPr>
            <w:gridSpan w:val="3"/>
          </w:tcPr>
          <w:p>
            <w:pPr>
              <w:pStyle w:val="Compact"/>
              <w:jc w:val="left"/>
            </w:pPr>
            <w:r>
              <w:t xml:space="preserve">TOTAL QUOTATION ESTIMATE (COP)</w:t>
            </w:r>
          </w:p>
        </w:tc>
        <w:tc>
          <w:tcPr/>
          <w:p>
            <w:pPr>
              <w:pStyle w:val="Compact"/>
              <w:jc w:val="left"/>
            </w:pPr>
            <w:r>
              <w:t xml:space="preserve">192,000,000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for the</w:t>
      </w:r>
      <w:r>
        <w:t xml:space="preserve"> </w:t>
      </w:r>
      <w:r>
        <w:t xml:space="preserve">Marketing Manager</w:t>
      </w:r>
      <w:r>
        <w:t xml:space="preserve"> </w:t>
      </w:r>
      <w:r>
        <w:t xml:space="preserve">engagement in Colombia Bogotá shall be settled according to the following milestone-based payment structure:</w:t>
      </w:r>
    </w:p>
    <w:p>
      <w:pPr>
        <w:numPr>
          <w:ilvl w:val="0"/>
          <w:numId w:val="1001"/>
        </w:numPr>
        <w:pStyle w:val="Compact"/>
      </w:pPr>
      <w:r>
        <w:rPr>
          <w:bCs/>
          <w:b/>
        </w:rPr>
        <w:t xml:space="preserve">30% advance payment</w:t>
      </w:r>
      <w:r>
        <w:t xml:space="preserve"> </w:t>
      </w:r>
      <w:r>
        <w:t xml:space="preserve">(COP 57,600,000) due upon signed acceptance of this Quotation Estimate, prior to the commencement of the recruitment phase.</w:t>
      </w:r>
    </w:p>
    <w:p>
      <w:pPr>
        <w:numPr>
          <w:ilvl w:val="0"/>
          <w:numId w:val="1001"/>
        </w:numPr>
        <w:pStyle w:val="Compact"/>
      </w:pPr>
      <w:r>
        <w:rPr>
          <w:bCs/>
          <w:b/>
        </w:rPr>
        <w:t xml:space="preserve">40% milestone payment</w:t>
      </w:r>
      <w:r>
        <w:t xml:space="preserve"> </w:t>
      </w:r>
      <w:r>
        <w:t xml:space="preserve">(COP 76,800,000) due upon successful placement and first-day onboarding of the Marketing Manager in Colombia Bogotá.</w:t>
      </w:r>
    </w:p>
    <w:p>
      <w:pPr>
        <w:numPr>
          <w:ilvl w:val="0"/>
          <w:numId w:val="1001"/>
        </w:numPr>
        <w:pStyle w:val="Compact"/>
      </w:pPr>
      <w:r>
        <w:rPr>
          <w:bCs/>
          <w:b/>
        </w:rPr>
        <w:t xml:space="preserve">30% final payment</w:t>
      </w:r>
      <w:r>
        <w:t xml:space="preserve"> </w:t>
      </w:r>
      <w:r>
        <w:t xml:space="preserve">(COP 57,600,000) due upon completion of the 90-day onboarding period and confirmation of satisfactory performance by the client.</w:t>
      </w:r>
    </w:p>
    <w:p>
      <w:pPr>
        <w:pStyle w:val="FirstParagraph"/>
      </w:pPr>
      <w:r>
        <w:t xml:space="preserve">All payments shall be made via bank transfer to the account of Andes Strategic Consulting S.A.S. at Banco de Bogotá, Colombia Bogotá branch. Invoices will be issued in Colombian Pesos (COP) and are subject to the applicable Colombian Value Added Tax (IVA) of 19%, which will be itemized separately on each invoice.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pricing for the Marketing Manager services in Colombia Bogotá may be subject to revision based on market conditions.</w:t>
      </w:r>
    </w:p>
    <w:p>
      <w:pPr>
        <w:numPr>
          <w:ilvl w:val="0"/>
          <w:numId w:val="1002"/>
        </w:numPr>
        <w:pStyle w:val="Compact"/>
      </w:pPr>
      <w:r>
        <w:t xml:space="preserve">The Marketing Manager candidate must meet all qualifications outlined in the role profile. The client reserves the right to reject any candidate presented, in which case the search will continue at no additional cost to the client.</w:t>
      </w:r>
    </w:p>
    <w:p>
      <w:pPr>
        <w:numPr>
          <w:ilvl w:val="0"/>
          <w:numId w:val="1002"/>
        </w:numPr>
        <w:pStyle w:val="Compact"/>
      </w:pPr>
      <w:r>
        <w:t xml:space="preserve">All intellectual property, candidate data, and strategic documents generated during this engagement remain the exclusive property of the client, located in Colombia Bogotá, in compliance with Colombia's data protection law (Ley 1581 de 2012).</w:t>
      </w:r>
    </w:p>
    <w:p>
      <w:pPr>
        <w:numPr>
          <w:ilvl w:val="0"/>
          <w:numId w:val="1002"/>
        </w:numPr>
        <w:pStyle w:val="Compact"/>
      </w:pPr>
      <w:r>
        <w:t xml:space="preserve">Either party may terminate this Quotation Estimate agreement with a written notice of fifteen (15) business days. In such an event, fees for services already rendered shall be due and payable.</w:t>
      </w:r>
    </w:p>
    <w:p>
      <w:pPr>
        <w:numPr>
          <w:ilvl w:val="0"/>
          <w:numId w:val="1002"/>
        </w:numPr>
        <w:pStyle w:val="Compact"/>
      </w:pPr>
      <w:r>
        <w:t xml:space="preserve">This Quotation Estimate is governed by the commercial laws of the Republic of Colombia. Any disputes arising from this agreement shall be resolved through the competent commercial courts of Colombia Bogotá.</w:t>
      </w:r>
    </w:p>
    <w:p>
      <w:pPr>
        <w:numPr>
          <w:ilvl w:val="0"/>
          <w:numId w:val="1002"/>
        </w:numPr>
        <w:pStyle w:val="Compact"/>
      </w:pPr>
      <w:r>
        <w:t xml:space="preserve">The Marketing Manager's employment relationship is solely between the client and the placed candidate. Andes Strategic Consulting S.A.S. acts exclusively as a recruitment and advisory intermediary.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Marketing Manager</w:t>
      </w:r>
      <w:r>
        <w:t xml:space="preserve"> </w:t>
      </w:r>
      <w:r>
        <w:t xml:space="preserve">engagement in Colombia Bogotá, agreeing to all terms, conditions, and payment schedules outlined herein.</w:t>
      </w:r>
    </w:p>
    <w:p>
      <w:pPr>
        <w:pStyle w:val="BodyText"/>
      </w:pPr>
      <w:r>
        <w:rPr>
          <w:bCs/>
          <w:b/>
        </w:rPr>
        <w:t xml:space="preserve">For: Andes Strategic Consulting S.A.S.</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Grupo Comercial del Pacífico S.A.S.</w:t>
      </w:r>
      <w:r>
        <w:br/>
      </w:r>
      <w:r>
        <w:t xml:space="preserve">Name: _________________________</w:t>
      </w:r>
      <w:r>
        <w:br/>
      </w:r>
      <w:r>
        <w:t xml:space="preserve">Title: Chief Executive Officer</w:t>
      </w:r>
      <w:r>
        <w:br/>
      </w:r>
      <w:r>
        <w:t xml:space="preserve">Date: _________________________</w:t>
      </w:r>
    </w:p>
    <w:p>
      <w:pPr>
        <w:pStyle w:val="BodyText"/>
      </w:pPr>
      <w:r>
        <w:rPr>
          <w:bCs/>
          <w:b/>
        </w:rPr>
        <w:t xml:space="preserve">Important Note:</w:t>
      </w:r>
      <w:r>
        <w:t xml:space="preserve"> </w:t>
      </w:r>
      <w:r>
        <w:t xml:space="preserve">This Quotation Estimate document is a formal commercial proposal issued by Andes Strategic Consulting S.A.S. for the specific purpose of engaging a Marketing Manager in Colombia Bogotá. It does not constitute a binding employment contract. All figures are expressed in Colombian Pesos (COP) and are subject to the 19% IVA tax as mandated by Colombian tax regulations. For any clarifications regarding this Quotation Estimate, please contact our Colombia Bogotá office at +57 (601) 555-0142 or via email at quotations@andesconsulting.co.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Colombia Bogotá</dc:title>
  <dc:creator/>
  <dc:language>en</dc:language>
  <cp:keywords/>
  <dcterms:created xsi:type="dcterms:W3CDTF">2026-10-10T09:42:28Z</dcterms:created>
  <dcterms:modified xsi:type="dcterms:W3CDTF">2026-10-10T09:42:28Z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