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Kinshasa Business Solutions SARL</w:t>
      </w:r>
    </w:p>
    <w:p>
      <w:pPr>
        <w:pStyle w:val="BodyText"/>
      </w:pPr>
      <w:r>
        <w:t xml:space="preserve">12 Avenue du Commerce, Gombe, Kinshasa, DR Congo</w:t>
      </w:r>
    </w:p>
    <w:p>
      <w:pPr>
        <w:pStyle w:val="BodyText"/>
      </w:pPr>
      <w:r>
        <w:t xml:space="preserve">Tel: +243 99 000 1234 | Email: info@kinshasabiz.cd</w:t>
      </w:r>
    </w:p>
    <w:p>
      <w:pPr>
        <w:pStyle w:val="BodyText"/>
      </w:pPr>
      <w:r>
        <w:t xml:space="preserve">NIF: 01-23456789-001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QTE-KIN-2025-0047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Mr. Jean-Pierre Mbuyi – Director, CongoVista Enterprises</w:t>
            </w:r>
          </w:p>
        </w:tc>
      </w:tr>
      <w:tr>
        <w:tc>
          <w:tcPr/>
          <w:p>
            <w:pPr>
              <w:pStyle w:val="Compact"/>
              <w:jc w:val="left"/>
            </w:pPr>
            <w:r>
              <w:t xml:space="preserve">Client Address:</w:t>
            </w:r>
          </w:p>
        </w:tc>
        <w:tc>
          <w:tcPr/>
          <w:p>
            <w:pPr>
              <w:pStyle w:val="Compact"/>
              <w:jc w:val="left"/>
            </w:pPr>
            <w:r>
              <w:t xml:space="preserve">45 Boulevard Lumumba, Commune de Lemba, Kinshasa, DR Congo</w:t>
            </w:r>
          </w:p>
        </w:tc>
      </w:tr>
      <w:tr>
        <w:tc>
          <w:tcPr/>
          <w:p>
            <w:pPr>
              <w:pStyle w:val="Compact"/>
              <w:jc w:val="left"/>
            </w:pPr>
            <w:r>
              <w:t xml:space="preserve">Subject:</w:t>
            </w:r>
          </w:p>
        </w:tc>
        <w:tc>
          <w:tcPr/>
          <w:p>
            <w:pPr>
              <w:pStyle w:val="Compact"/>
              <w:jc w:val="left"/>
            </w:pPr>
            <w:r>
              <w:t xml:space="preserve">Engagement of a Senior Marketing Manager – DR Congo Kinshasa Operations</w:t>
            </w:r>
          </w:p>
        </w:tc>
      </w:tr>
    </w:tbl>
    <w:p>
      <w:pPr>
        <w:pStyle w:val="BodyText"/>
      </w:pPr>
      <w:r>
        <w:t xml:space="preserve">1. Purpose and Scope of This Quotation Estimate</w:t>
      </w:r>
    </w:p>
    <w:p>
      <w:pPr>
        <w:pStyle w:val="BodyText"/>
      </w:pPr>
      <w:r>
        <w:t xml:space="preserve">This</w:t>
      </w:r>
      <w:r>
        <w:t xml:space="preserve"> </w:t>
      </w:r>
      <w:r>
        <w:rPr>
          <w:bCs/>
          <w:b/>
        </w:rPr>
        <w:t xml:space="preserve">Quotation Estimate</w:t>
      </w:r>
      <w:r>
        <w:t xml:space="preserve"> </w:t>
      </w:r>
      <w:r>
        <w:t xml:space="preserve">is issued by Kinshasa Business Solutions SARL to formally present the cost structure, deliverables, and professional terms associated with the recruitment, onboarding, and ongoing management of a qualified</w:t>
      </w:r>
      <w:r>
        <w:t xml:space="preserve"> </w:t>
      </w:r>
      <w:r>
        <w:rPr>
          <w:bCs/>
          <w:b/>
        </w:rPr>
        <w:t xml:space="preserve">Marketing Manager</w:t>
      </w:r>
      <w:r>
        <w:t xml:space="preserve"> </w:t>
      </w:r>
      <w:r>
        <w:t xml:space="preserve">for the DR Congo Kinshasa market. The scope of this engagement covers the full lifecycle of the Marketing Manager role, from initial candidate sourcing through the first twelve (12) months of active service in Kinshasa. All pricing, timelines, and conditions outlined in this Quotation Estimate are specific to the operational context of DR Congo Kinshasa, taking into account local labor regulations, market compensation benchmarks, and the unique competitive landscape of the Congolese capital.</w:t>
      </w:r>
    </w:p>
    <w:p>
      <w:pPr>
        <w:pStyle w:val="BodyText"/>
      </w:pPr>
      <w:r>
        <w:t xml:space="preserve">2. Detailed Scope of Services – Marketing Manager Engagement</w:t>
      </w:r>
    </w:p>
    <w:p>
      <w:pPr>
        <w:pStyle w:val="BodyText"/>
      </w:pPr>
      <w:r>
        <w:t xml:space="preserve">The</w:t>
      </w:r>
      <w:r>
        <w:t xml:space="preserve"> </w:t>
      </w:r>
      <w:r>
        <w:rPr>
          <w:bCs/>
          <w:b/>
        </w:rPr>
        <w:t xml:space="preserve">Marketing Manager</w:t>
      </w:r>
      <w:r>
        <w:t xml:space="preserve"> </w:t>
      </w:r>
      <w:r>
        <w:t xml:space="preserve">engaged under this Quotation Estimate will be responsible for the following core functions within the DR Congo Kinshasa business environment:</w:t>
      </w:r>
    </w:p>
    <w:p>
      <w:pPr>
        <w:numPr>
          <w:ilvl w:val="0"/>
          <w:numId w:val="1001"/>
        </w:numPr>
        <w:pStyle w:val="Compact"/>
      </w:pPr>
      <w:r>
        <w:t xml:space="preserve">Development and execution of a comprehensive marketing strategy tailored to the DR Congo Kinshasa consumer market, including digital, traditional, and community-based channels.</w:t>
      </w:r>
    </w:p>
    <w:p>
      <w:pPr>
        <w:numPr>
          <w:ilvl w:val="0"/>
          <w:numId w:val="1001"/>
        </w:numPr>
        <w:pStyle w:val="Compact"/>
      </w:pPr>
      <w:r>
        <w:t xml:space="preserve">Management of a local marketing team of up to six (6) junior staff members based in Kinshasa.</w:t>
      </w:r>
    </w:p>
    <w:p>
      <w:pPr>
        <w:numPr>
          <w:ilvl w:val="0"/>
          <w:numId w:val="1001"/>
        </w:numPr>
        <w:pStyle w:val="Compact"/>
      </w:pPr>
      <w:r>
        <w:t xml:space="preserve">Brand positioning and public relations coordination with local media outlets, including RTNC, Radio Okapi, and major Kinshasa-based newspapers.</w:t>
      </w:r>
    </w:p>
    <w:p>
      <w:pPr>
        <w:numPr>
          <w:ilvl w:val="0"/>
          <w:numId w:val="1001"/>
        </w:numPr>
        <w:pStyle w:val="Compact"/>
      </w:pPr>
      <w:r>
        <w:t xml:space="preserve">Market research and competitive analysis specific to the DR Congo Kinshasa metropolitan area and surrounding provinces.</w:t>
      </w:r>
    </w:p>
    <w:p>
      <w:pPr>
        <w:numPr>
          <w:ilvl w:val="0"/>
          <w:numId w:val="1001"/>
        </w:numPr>
        <w:pStyle w:val="Compact"/>
      </w:pPr>
      <w:r>
        <w:t xml:space="preserve">Budget planning and allocation for marketing campaigns, with a recommended annual marketing budget of USD 85,000–120,000.</w:t>
      </w:r>
    </w:p>
    <w:p>
      <w:pPr>
        <w:numPr>
          <w:ilvl w:val="0"/>
          <w:numId w:val="1001"/>
        </w:numPr>
        <w:pStyle w:val="Compact"/>
      </w:pPr>
      <w:r>
        <w:t xml:space="preserve">Quarterly performance reporting to the client's board of directors, with presentations delivered in Kinshasa or via secure video conference.</w:t>
      </w:r>
    </w:p>
    <w:p>
      <w:pPr>
        <w:numPr>
          <w:ilvl w:val="0"/>
          <w:numId w:val="1001"/>
        </w:numPr>
        <w:pStyle w:val="Compact"/>
      </w:pPr>
      <w:r>
        <w:t xml:space="preserve">Compliance with all DR Congo labor laws, tax obligations, and corporate governance standards applicable in Kinshasa.</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3.1</w:t>
            </w:r>
          </w:p>
        </w:tc>
        <w:tc>
          <w:tcPr/>
          <w:p>
            <w:pPr>
              <w:pStyle w:val="Compact"/>
              <w:jc w:val="left"/>
            </w:pPr>
            <w:r>
              <w:t xml:space="preserve">Recruitment and screening of Marketing Manager candidates in DR Congo Kinshasa</w:t>
            </w:r>
          </w:p>
        </w:tc>
        <w:tc>
          <w:tcPr/>
          <w:p>
            <w:pPr>
              <w:pStyle w:val="Compact"/>
              <w:jc w:val="left"/>
            </w:pPr>
            <w:r>
              <w:t xml:space="preserve">4 weeks</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3.2</w:t>
            </w:r>
          </w:p>
        </w:tc>
        <w:tc>
          <w:tcPr/>
          <w:p>
            <w:pPr>
              <w:pStyle w:val="Compact"/>
              <w:jc w:val="left"/>
            </w:pPr>
            <w:r>
              <w:t xml:space="preserve">Onboarding, legal compliance, and work permit processing in Kinshasa</w:t>
            </w:r>
          </w:p>
        </w:tc>
        <w:tc>
          <w:tcPr/>
          <w:p>
            <w:pPr>
              <w:pStyle w:val="Compact"/>
              <w:jc w:val="left"/>
            </w:pPr>
            <w:r>
              <w:t xml:space="preserve">2 weeks</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3.3</w:t>
            </w:r>
          </w:p>
        </w:tc>
        <w:tc>
          <w:tcPr/>
          <w:p>
            <w:pPr>
              <w:pStyle w:val="Compact"/>
              <w:jc w:val="left"/>
            </w:pPr>
            <w:r>
              <w:t xml:space="preserve">Monthly salary – Senior Marketing Manager (gross, pre-tax)</w:t>
            </w:r>
          </w:p>
        </w:tc>
        <w:tc>
          <w:tcPr/>
          <w:p>
            <w:pPr>
              <w:pStyle w:val="Compact"/>
              <w:jc w:val="left"/>
            </w:pPr>
            <w:r>
              <w:t xml:space="preserve">12 months</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3.4</w:t>
            </w:r>
          </w:p>
        </w:tc>
        <w:tc>
          <w:tcPr/>
          <w:p>
            <w:pPr>
              <w:pStyle w:val="Compact"/>
              <w:jc w:val="left"/>
            </w:pPr>
            <w:r>
              <w:t xml:space="preserve">Statutory employer contributions (CNSS, tax withholding) – DR Congo Kinshasa</w:t>
            </w:r>
          </w:p>
        </w:tc>
        <w:tc>
          <w:tcPr/>
          <w:p>
            <w:pPr>
              <w:pStyle w:val="Compact"/>
              <w:jc w:val="left"/>
            </w:pPr>
            <w:r>
              <w:t xml:space="preserve">12 months</w:t>
            </w:r>
          </w:p>
        </w:tc>
        <w:tc>
          <w:tcPr/>
          <w:p>
            <w:pPr>
              <w:pStyle w:val="Compact"/>
              <w:jc w:val="left"/>
            </w:pPr>
            <w:r>
              <w:t xml:space="preserve">1,150</w:t>
            </w:r>
          </w:p>
        </w:tc>
        <w:tc>
          <w:tcPr/>
          <w:p>
            <w:pPr>
              <w:pStyle w:val="Compact"/>
              <w:jc w:val="left"/>
            </w:pPr>
            <w:r>
              <w:t xml:space="preserve">13,800</w:t>
            </w:r>
          </w:p>
        </w:tc>
      </w:tr>
      <w:tr>
        <w:tc>
          <w:tcPr/>
          <w:p>
            <w:pPr>
              <w:pStyle w:val="Compact"/>
              <w:jc w:val="left"/>
            </w:pPr>
            <w:r>
              <w:t xml:space="preserve">3.5</w:t>
            </w:r>
          </w:p>
        </w:tc>
        <w:tc>
          <w:tcPr/>
          <w:p>
            <w:pPr>
              <w:pStyle w:val="Compact"/>
              <w:jc w:val="left"/>
            </w:pPr>
            <w:r>
              <w:t xml:space="preserve">Office space, equipment, and connectivity for Marketing Manager in Kinshasa</w:t>
            </w:r>
          </w:p>
        </w:tc>
        <w:tc>
          <w:tcPr/>
          <w:p>
            <w:pPr>
              <w:pStyle w:val="Compact"/>
              <w:jc w:val="left"/>
            </w:pPr>
            <w:r>
              <w:t xml:space="preserve">12 months</w:t>
            </w:r>
          </w:p>
        </w:tc>
        <w:tc>
          <w:tcPr/>
          <w:p>
            <w:pPr>
              <w:pStyle w:val="Compact"/>
              <w:jc w:val="left"/>
            </w:pPr>
            <w:r>
              <w:t xml:space="preserve">650</w:t>
            </w:r>
          </w:p>
        </w:tc>
        <w:tc>
          <w:tcPr/>
          <w:p>
            <w:pPr>
              <w:pStyle w:val="Compact"/>
              <w:jc w:val="left"/>
            </w:pPr>
            <w:r>
              <w:t xml:space="preserve">7,800</w:t>
            </w:r>
          </w:p>
        </w:tc>
      </w:tr>
      <w:tr>
        <w:tc>
          <w:tcPr/>
          <w:p>
            <w:pPr>
              <w:pStyle w:val="Compact"/>
              <w:jc w:val="left"/>
            </w:pPr>
            <w:r>
              <w:t xml:space="preserve">3.6</w:t>
            </w:r>
          </w:p>
        </w:tc>
        <w:tc>
          <w:tcPr/>
          <w:p>
            <w:pPr>
              <w:pStyle w:val="Compact"/>
              <w:jc w:val="left"/>
            </w:pPr>
            <w:r>
              <w:t xml:space="preserve">Professional development, training, and industry conference attendance</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3.7</w:t>
            </w:r>
          </w:p>
        </w:tc>
        <w:tc>
          <w:tcPr/>
          <w:p>
            <w:pPr>
              <w:pStyle w:val="Compact"/>
              <w:jc w:val="left"/>
            </w:pPr>
            <w:r>
              <w:t xml:space="preserve">Performance review and strategic planning sessions (quarterly)</w:t>
            </w:r>
          </w:p>
        </w:tc>
        <w:tc>
          <w:tcPr/>
          <w:p>
            <w:pPr>
              <w:pStyle w:val="Compact"/>
              <w:jc w:val="left"/>
            </w:pPr>
            <w:r>
              <w:t xml:space="preserve">4 sessions</w:t>
            </w:r>
          </w:p>
        </w:tc>
        <w:tc>
          <w:tcPr/>
          <w:p>
            <w:pPr>
              <w:pStyle w:val="Compact"/>
              <w:jc w:val="left"/>
            </w:pPr>
            <w:r>
              <w:t xml:space="preserve">800</w:t>
            </w:r>
          </w:p>
        </w:tc>
        <w:tc>
          <w:tcPr/>
          <w:p>
            <w:pPr>
              <w:pStyle w:val="Compact"/>
              <w:jc w:val="left"/>
            </w:pPr>
            <w:r>
              <w:t xml:space="preserve">3,200</w:t>
            </w:r>
          </w:p>
        </w:tc>
      </w:tr>
      <w:tr>
        <w:tc>
          <w:tcPr/>
          <w:p>
            <w:pPr>
              <w:pStyle w:val="Compact"/>
              <w:jc w:val="left"/>
            </w:pPr>
            <w:r>
              <w:t xml:space="preserve">3.8</w:t>
            </w:r>
          </w:p>
        </w:tc>
        <w:tc>
          <w:tcPr/>
          <w:p>
            <w:pPr>
              <w:pStyle w:val="Compact"/>
              <w:jc w:val="left"/>
            </w:pPr>
            <w:r>
              <w:t xml:space="preserve">Administrative and project management fee (Kinshasa Business Solutions)</w:t>
            </w:r>
          </w:p>
        </w:tc>
        <w:tc>
          <w:tcPr/>
          <w:p>
            <w:pPr>
              <w:pStyle w:val="Compact"/>
              <w:jc w:val="left"/>
            </w:pPr>
            <w:r>
              <w:t xml:space="preserve">12 months</w:t>
            </w:r>
          </w:p>
        </w:tc>
        <w:tc>
          <w:tcPr/>
          <w:p>
            <w:pPr>
              <w:pStyle w:val="Compact"/>
              <w:jc w:val="left"/>
            </w:pPr>
            <w:r>
              <w:t xml:space="preserve">950</w:t>
            </w:r>
          </w:p>
        </w:tc>
        <w:tc>
          <w:tcPr/>
          <w:p>
            <w:pPr>
              <w:pStyle w:val="Compact"/>
              <w:jc w:val="left"/>
            </w:pPr>
            <w:r>
              <w:t xml:space="preserve">11,400</w:t>
            </w:r>
          </w:p>
        </w:tc>
      </w:tr>
      <w:tr>
        <w:tc>
          <w:tcPr>
            <w:gridSpan w:val="4"/>
          </w:tcPr>
          <w:p>
            <w:pPr>
              <w:pStyle w:val="Compact"/>
              <w:jc w:val="left"/>
            </w:pPr>
            <w:r>
              <w:t xml:space="preserve">SUBTOTAL</w:t>
            </w:r>
          </w:p>
        </w:tc>
        <w:tc>
          <w:tcPr/>
          <w:p>
            <w:pPr>
              <w:pStyle w:val="Compact"/>
              <w:jc w:val="left"/>
            </w:pPr>
            <w:r>
              <w:t xml:space="preserve">93,100</w:t>
            </w:r>
          </w:p>
        </w:tc>
      </w:tr>
      <w:tr>
        <w:tc>
          <w:tcPr>
            <w:gridSpan w:val="4"/>
          </w:tcPr>
          <w:p>
            <w:pPr>
              <w:pStyle w:val="Compact"/>
              <w:jc w:val="left"/>
            </w:pPr>
            <w:r>
              <w:t xml:space="preserve">Applicable VAT (16% – DR Congo Kinshasa standard rate)</w:t>
            </w:r>
          </w:p>
        </w:tc>
        <w:tc>
          <w:tcPr/>
          <w:p>
            <w:pPr>
              <w:pStyle w:val="Compact"/>
              <w:jc w:val="left"/>
            </w:pPr>
            <w:r>
              <w:t xml:space="preserve">14,896</w:t>
            </w:r>
          </w:p>
        </w:tc>
      </w:tr>
      <w:tr>
        <w:tc>
          <w:tcPr>
            <w:gridSpan w:val="4"/>
          </w:tcPr>
          <w:p>
            <w:pPr>
              <w:pStyle w:val="Compact"/>
              <w:jc w:val="left"/>
            </w:pPr>
            <w:r>
              <w:t xml:space="preserve">GRAND TOTAL (USD)</w:t>
            </w:r>
          </w:p>
        </w:tc>
        <w:tc>
          <w:tcPr/>
          <w:p>
            <w:pPr>
              <w:pStyle w:val="Compact"/>
              <w:jc w:val="left"/>
            </w:pPr>
            <w:r>
              <w:t xml:space="preserve">107,996</w:t>
            </w:r>
          </w:p>
        </w:tc>
      </w:tr>
    </w:tbl>
    <w:p>
      <w:pPr>
        <w:pStyle w:val="BodyText"/>
      </w:pPr>
      <w:r>
        <w:t xml:space="preserve">4. Payment Schedule</w:t>
      </w:r>
    </w:p>
    <w:p>
      <w:pPr>
        <w:pStyle w:val="BodyText"/>
      </w:pPr>
      <w:r>
        <w:t xml:space="preserve">In accordance with standard commercial practice in DR Congo Kinshasa, the total amount stated in this Quotation Estimate shall be disbursed as follows:</w:t>
      </w:r>
    </w:p>
    <w:p>
      <w:pPr>
        <w:numPr>
          <w:ilvl w:val="0"/>
          <w:numId w:val="1002"/>
        </w:numPr>
        <w:pStyle w:val="Compact"/>
      </w:pPr>
      <w:r>
        <w:rPr>
          <w:bCs/>
          <w:b/>
        </w:rPr>
        <w:t xml:space="preserve">25% advance payment</w:t>
      </w:r>
      <w:r>
        <w:t xml:space="preserve"> </w:t>
      </w:r>
      <w:r>
        <w:t xml:space="preserve">(USD 26,999) upon signed acceptance of this Quotation Estimate and execution of the service agreement.</w:t>
      </w:r>
    </w:p>
    <w:p>
      <w:pPr>
        <w:numPr>
          <w:ilvl w:val="0"/>
          <w:numId w:val="1002"/>
        </w:numPr>
        <w:pStyle w:val="Compact"/>
      </w:pPr>
      <w:r>
        <w:rPr>
          <w:bCs/>
          <w:b/>
        </w:rPr>
        <w:t xml:space="preserve">Monthly installments</w:t>
      </w:r>
      <w:r>
        <w:t xml:space="preserve"> </w:t>
      </w:r>
      <w:r>
        <w:t xml:space="preserve">of USD 7,000 for the Marketing Manager salary, employer contributions, and office costs, payable by the 5th business day of each month via bank transfer to the account designated in Kinshasa.</w:t>
      </w:r>
    </w:p>
    <w:p>
      <w:pPr>
        <w:numPr>
          <w:ilvl w:val="0"/>
          <w:numId w:val="1002"/>
        </w:numPr>
        <w:pStyle w:val="Compact"/>
      </w:pPr>
      <w:r>
        <w:rPr>
          <w:bCs/>
          <w:b/>
        </w:rPr>
        <w:t xml:space="preserve">Final settlement</w:t>
      </w:r>
      <w:r>
        <w:t xml:space="preserve"> </w:t>
      </w:r>
      <w:r>
        <w:t xml:space="preserve">of any remaining balance within fifteen (15) days of the completion of the twelve-month engagement period.</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Beyond this period, pricing may be revised to reflect changes in the DR Congo Kinshasa labor market or currency fluctuations.</w:t>
      </w:r>
    </w:p>
    <w:p>
      <w:pPr>
        <w:numPr>
          <w:ilvl w:val="0"/>
          <w:numId w:val="1003"/>
        </w:numPr>
        <w:pStyle w:val="Compact"/>
      </w:pPr>
      <w:r>
        <w:t xml:space="preserve">All amounts are quoted in United States Dollars (USD). Payment in Congolese Francs (CDF) may be accepted at the daily exchange rate published by the National Bank of the Democratic Republic of Congo (BCC) on the date of payment.</w:t>
      </w:r>
    </w:p>
    <w:p>
      <w:pPr>
        <w:numPr>
          <w:ilvl w:val="0"/>
          <w:numId w:val="1003"/>
        </w:numPr>
        <w:pStyle w:val="Compact"/>
      </w:pPr>
      <w:r>
        <w:t xml:space="preserve">The Marketing Manager shall be engaged under a fixed-term contract of twelve (12) months, renewable by mutual written agreement. Termination requires sixty (60) days' written notice in compliance with DR Congo labor law (Law No. 001/2002).</w:t>
      </w:r>
    </w:p>
    <w:p>
      <w:pPr>
        <w:numPr>
          <w:ilvl w:val="0"/>
          <w:numId w:val="1003"/>
        </w:numPr>
        <w:pStyle w:val="Compact"/>
      </w:pPr>
      <w:r>
        <w:t xml:space="preserve">Kinshasa Business Solutions SARL shall not be liable for any indirect or consequential damages arising from the Marketing Manager's performance. Liability is capped at the total value of this Quotation Estimate.</w:t>
      </w:r>
    </w:p>
    <w:p>
      <w:pPr>
        <w:numPr>
          <w:ilvl w:val="0"/>
          <w:numId w:val="1003"/>
        </w:numPr>
        <w:pStyle w:val="Compact"/>
      </w:pPr>
      <w:r>
        <w:t xml:space="preserve">Confidentiality: All business information, marketing strategies, and client data shared in the course of this engagement in DR Congo Kinshasa shall remain strictly confidential and subject to a non-disclosure agreement.</w:t>
      </w:r>
    </w:p>
    <w:p>
      <w:pPr>
        <w:numPr>
          <w:ilvl w:val="0"/>
          <w:numId w:val="1003"/>
        </w:numPr>
        <w:pStyle w:val="Compact"/>
      </w:pPr>
      <w:r>
        <w:t xml:space="preserve">Disputes arising from this Quotation Estimate shall be resolved through amicable negotiation in Kinshasa. Failing resolution within thirty (30) days, the matter shall be submitted to the competent commercial court of the Gombe Judicial District, Kinshasa, DR Congo.</w:t>
      </w:r>
    </w:p>
    <w:p>
      <w:pPr>
        <w:numPr>
          <w:ilvl w:val="0"/>
          <w:numId w:val="1003"/>
        </w:numPr>
        <w:pStyle w:val="Compact"/>
      </w:pPr>
      <w:r>
        <w:t xml:space="preserve">This Quotation Estimate does not constitute a binding contract until countersigned by both parties and accompanied by the advance payment.</w:t>
      </w:r>
    </w:p>
    <w:p>
      <w:pPr>
        <w:pStyle w:val="FirstParagraph"/>
      </w:pPr>
      <w:r>
        <w:t xml:space="preserve">6. Acceptance and Authorization</w:t>
      </w:r>
    </w:p>
    <w:p>
      <w:pPr>
        <w:pStyle w:val="BodyText"/>
      </w:pPr>
      <w:r>
        <w:t xml:space="preserve">By signing below, the client acknowledges receipt of this Quotation Estimate, confirms understanding of all terms, and authorizes Kinshasa Business Solutions SARL to proceed with the engagement of the Marketing Manager for DR Congo Kinshasa operations as described herein.</w:t>
      </w:r>
    </w:p>
    <w:p>
      <w:pPr>
        <w:pStyle w:val="BodyText"/>
      </w:pPr>
      <w:r>
        <w:rPr>
          <w:bCs/>
          <w:b/>
        </w:rPr>
        <w:t xml:space="preserve">For Kinshasa Business Solutions SARL</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CongoVista Enterprises (Client)</w:t>
      </w:r>
      <w:r>
        <w:br/>
      </w:r>
      <w:r>
        <w:t xml:space="preserve">Name: _________________________</w:t>
      </w:r>
      <w:r>
        <w:br/>
      </w:r>
      <w:r>
        <w:t xml:space="preserve">Title: Director</w:t>
      </w:r>
      <w:r>
        <w:br/>
      </w:r>
      <w:r>
        <w:t xml:space="preserve">Date: _________________________</w:t>
      </w:r>
    </w:p>
    <w:p>
      <w:pPr>
        <w:pStyle w:val="BodyText"/>
      </w:pPr>
      <w:r>
        <w:t xml:space="preserve">This Quotation Estimate (Ref: QTE-KIN-2025-0047) was prepared specifically for the DR Congo Kinshasa market. All references to the Marketing Manager role, compensation benchmarks, and regulatory requirements are aligned with current standards in Kinshasa, Democratic Republic of Congo. For inquiries or amendments, please contact Kinshasa Business Solutions SARL at the address above.</w:t>
      </w:r>
    </w:p>
    <w:p>
      <w:pPr>
        <w:pStyle w:val="BodyText"/>
      </w:pPr>
      <w:r>
        <w:t xml:space="preserve">© 2025 Kinshasa Business Solutions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DR Congo Kinshasa</dc:title>
  <dc:creator/>
  <dc:language>en</dc:language>
  <cp:keywords/>
  <dcterms:created xsi:type="dcterms:W3CDTF">2026-10-10T06:24:26Z</dcterms:created>
  <dcterms:modified xsi:type="dcterms:W3CDTF">2026-10-10T06:24:26Z</dcterms:modified>
</cp:coreProperties>
</file>

<file path=docProps/custom.xml><?xml version="1.0" encoding="utf-8"?>
<Properties xmlns="http://schemas.openxmlformats.org/officeDocument/2006/custom-properties" xmlns:vt="http://schemas.openxmlformats.org/officeDocument/2006/docPropsVTypes"/>
</file>