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Germany</w:t>
      </w:r>
      <w:r>
        <w:t xml:space="preserve"> </w:t>
      </w:r>
      <w:r>
        <w:t xml:space="preserve">Frankfurt</w:t>
      </w:r>
    </w:p>
    <w:bookmarkStart w:id="20" w:name="frankfurt-executive-solutions-gmbh"/>
    <w:p>
      <w:pPr>
        <w:pStyle w:val="Heading1"/>
      </w:pPr>
      <w:r>
        <w:t xml:space="preserve">Frankfurt Executive Solutions GmbH</w:t>
      </w:r>
    </w:p>
    <w:p>
      <w:pPr>
        <w:pStyle w:val="FirstParagraph"/>
      </w:pPr>
      <w:r>
        <w:t xml:space="preserve">Willy-Brandt-Platz 12, 60313 Frankfurt am Main, Germany</w:t>
      </w:r>
    </w:p>
    <w:p>
      <w:pPr>
        <w:pStyle w:val="BodyText"/>
      </w:pPr>
      <w:r>
        <w:t xml:space="preserve">Tel: +49 69 1234 5678 | Email: quotations@frankfurtexecsolutions.de</w:t>
      </w:r>
    </w:p>
    <w:p>
      <w:pPr>
        <w:pStyle w:val="BodyText"/>
      </w:pPr>
      <w:r>
        <w:t xml:space="preserve">USt-IdNr: DE 123 456 789 | HRB 45678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Postal Code, City]</w:t>
      </w:r>
    </w:p>
    <w:p>
      <w:pPr>
        <w:pStyle w:val="BodyText"/>
      </w:pPr>
      <w:r>
        <w:rPr>
          <w:bCs/>
          <w:b/>
        </w:rPr>
        <w:t xml:space="preserve">Contact Person:</w:t>
      </w:r>
      <w:r>
        <w:t xml:space="preserve"> </w:t>
      </w:r>
      <w:r>
        <w:t xml:space="preserve">[Name,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the recruitment and placement of a</w:t>
      </w:r>
      <w:r>
        <w:t xml:space="preserve"> </w:t>
      </w:r>
      <w:r>
        <w:t xml:space="preserve">Marketing Manager</w:t>
      </w:r>
      <w:r>
        <w:t xml:space="preserve"> </w:t>
      </w:r>
      <w:r>
        <w:t xml:space="preserve">for your organisation. This</w:t>
      </w:r>
      <w:r>
        <w:t xml:space="preserve"> </w:t>
      </w:r>
      <w:r>
        <w:t xml:space="preserve">Quotation Estimate</w:t>
      </w:r>
      <w:r>
        <w:t xml:space="preserve"> </w:t>
      </w:r>
      <w:r>
        <w:t xml:space="preserve">has been prepared specifically for the</w:t>
      </w:r>
      <w:r>
        <w:t xml:space="preserve"> </w:t>
      </w:r>
      <w:r>
        <w:t xml:space="preserve">Germany Frankfurt</w:t>
      </w:r>
      <w:r>
        <w:t xml:space="preserve"> </w:t>
      </w:r>
      <w:r>
        <w:t xml:space="preserve">market, taking into account the competitive landscape, local salary benchmarks, and the specific demands of the financial and commercial hub that Frankfurt represents. We are pleased to present the following detailed cost breakdown for your review and approval.</w:t>
      </w:r>
    </w:p>
    <w:p>
      <w:pPr>
        <w:pStyle w:val="BodyText"/>
      </w:pPr>
      <w:r>
        <w:t xml:space="preserve">Scope of Services – Marketing Manager Placement, Germany Frankfurt</w:t>
      </w:r>
    </w:p>
    <w:p>
      <w:pPr>
        <w:pStyle w:val="BodyText"/>
      </w:pPr>
      <w:r>
        <w:t xml:space="preserve">This Quotation Estimate covers the complete end-to-end recruitment, onboarding, and initial integration of a qualified Marketing Manager into your organisation based in Germany Frankfurt. The Marketing Manager will be responsible for developing and executing comprehensive marketing strategies, managing digital and traditional marketing channels, leading a cross-functional team, and driving brand growth within the DACH region and beyond. The role is positioned within the dynamic commercial environment of Germany Frankfurt, where the Marketing Manager will leverage the city's status as a leading European financial centre to maximise market reach and brand visibility.</w:t>
      </w:r>
    </w:p>
    <w:p>
      <w:pPr>
        <w:pStyle w:val="BodyText"/>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 research and role specification development for the Marketing Manager position in Germany Frankfurt, including salary benchmarking against local competitors</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Job advertisement design, multilingual publication (German/English), and distribution across specialised platforms targeting the Germany Frankfurt talent pool</w:t>
            </w:r>
          </w:p>
        </w:tc>
        <w:tc>
          <w:tcPr/>
          <w:p>
            <w:pPr>
              <w:pStyle w:val="Compact"/>
              <w:jc w:val="left"/>
            </w:pPr>
            <w:r>
              <w:t xml:space="preserve">1 week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Sourcing, screening, and shortlisting of qualified Marketing Manager candidates with relevant DACH-region experience</w:t>
            </w:r>
          </w:p>
        </w:tc>
        <w:tc>
          <w:tcPr/>
          <w:p>
            <w:pPr>
              <w:pStyle w:val="Compact"/>
              <w:jc w:val="left"/>
            </w:pPr>
            <w:r>
              <w:t xml:space="preserve">4 weeks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Conducting structured interviews (first and second round) for the Marketing Manager role, including competency assessments and case-study evaluations</w:t>
            </w:r>
          </w:p>
        </w:tc>
        <w:tc>
          <w:tcPr/>
          <w:p>
            <w:pPr>
              <w:pStyle w:val="Compact"/>
              <w:jc w:val="left"/>
            </w:pPr>
            <w:r>
              <w:t xml:space="preserve">3 weeks</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Reference verification, background checks, and compliance screening in accordance with German employment law (BDSG/GDPR)</w:t>
            </w:r>
          </w:p>
        </w:tc>
        <w:tc>
          <w:tcPr/>
          <w:p>
            <w:pPr>
              <w:pStyle w:val="Compact"/>
              <w:jc w:val="left"/>
            </w:pPr>
            <w:r>
              <w:t xml:space="preserve">2 weeks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Negotiation support, offer letter preparation, and contract finalisation for the Marketing Manager position, ensuring alignment with Germany Frankfurt labour regulations</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Onboarding coordination and 90-day integration support for the Marketing Manager, including team introductions, local orientation in Germany Frankfurt, and performance check-ins</w:t>
            </w:r>
          </w:p>
        </w:tc>
        <w:tc>
          <w:tcPr/>
          <w:p>
            <w:pPr>
              <w:pStyle w:val="Compact"/>
              <w:jc w:val="left"/>
            </w:pPr>
            <w:r>
              <w:t xml:space="preserve">12 weeks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Contingency and replacement guarantee (12-month period) – free re-placement if the Marketing Manager departs within the first year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28,000.00</w:t>
            </w:r>
          </w:p>
        </w:tc>
      </w:tr>
      <w:tr>
        <w:tc>
          <w:tcPr>
            <w:gridSpan w:val="4"/>
          </w:tcPr>
          <w:p>
            <w:pPr>
              <w:pStyle w:val="Compact"/>
              <w:jc w:val="left"/>
            </w:pPr>
            <w:r>
              <w:t xml:space="preserve">VAT (19% – Germany)</w:t>
            </w:r>
          </w:p>
        </w:tc>
        <w:tc>
          <w:tcPr/>
          <w:p>
            <w:pPr>
              <w:pStyle w:val="Compact"/>
              <w:jc w:val="left"/>
            </w:pPr>
            <w:r>
              <w:t xml:space="preserve">5,320.00</w:t>
            </w:r>
          </w:p>
        </w:tc>
      </w:tr>
      <w:tr>
        <w:tc>
          <w:tcPr>
            <w:gridSpan w:val="4"/>
          </w:tcPr>
          <w:p>
            <w:pPr>
              <w:pStyle w:val="Compact"/>
              <w:jc w:val="left"/>
            </w:pPr>
            <w:r>
              <w:t xml:space="preserve">Total Amount Due (EUR)</w:t>
            </w:r>
          </w:p>
        </w:tc>
        <w:tc>
          <w:tcPr/>
          <w:p>
            <w:pPr>
              <w:pStyle w:val="Compact"/>
              <w:jc w:val="left"/>
            </w:pPr>
            <w:r>
              <w:t xml:space="preserve">33,320.00</w:t>
            </w:r>
          </w:p>
        </w:tc>
      </w:tr>
    </w:tbl>
    <w:p>
      <w:pPr>
        <w:pStyle w:val="BodyText"/>
      </w:pPr>
      <w:r>
        <w:t xml:space="preserve">Payment Terms</w:t>
      </w:r>
    </w:p>
    <w:p>
      <w:pPr>
        <w:pStyle w:val="BodyText"/>
      </w:pPr>
      <w:r>
        <w:t xml:space="preserve">This Quotation Estimate stipulates the following payment schedule: 30% advance payment upon acceptance of this Quotation Estimate, 40% upon successful shortlisting and interview completion of the Marketing Manager candidate, and the remaining 30% upon confirmed onboarding and commencement of the 90-day integration period. All payments are to be made via bank transfer to the account of Frankfurt Executive Solutions GmbH, IBAN: DE89 3704 0044 0532 0130 00, BIC: COBADEFFXXX. Invoices are payable within 14 days of issue in accordance with German commercial practice.</w:t>
      </w:r>
    </w:p>
    <w:p>
      <w:pPr>
        <w:pStyle w:val="BodyText"/>
      </w:pPr>
      <w:r>
        <w:t xml:space="preserve">Terms and Conditions</w:t>
      </w:r>
    </w:p>
    <w:p>
      <w:pPr>
        <w:pStyle w:val="BodyText"/>
      </w:pPr>
      <w:r>
        <w:t xml:space="preserve">1. This Quotation Estimate is valid for 30 calendar days from the date of issue. After this period, pricing may be subject to revision based on market conditions in Germany Frankfurt.</w:t>
      </w:r>
    </w:p>
    <w:p>
      <w:pPr>
        <w:pStyle w:val="BodyText"/>
      </w:pPr>
      <w:r>
        <w:t xml:space="preserve">2. The services described herein are governed by the laws of the Federal Republic of Germany. Any disputes shall be subject to the exclusive jurisdiction of the competent courts in Frankfurt am Main.</w:t>
      </w:r>
    </w:p>
    <w:p>
      <w:pPr>
        <w:pStyle w:val="BodyText"/>
      </w:pPr>
      <w:r>
        <w:t xml:space="preserve">3. The Marketing Manager candidate will be engaged under a standard German employment contract (Arbeitsvertrag) in compliance with the German Civil Code (BGB) and applicable collective agreements (Tarifverträge) relevant to the Frankfurt region.</w:t>
      </w:r>
    </w:p>
    <w:p>
      <w:pPr>
        <w:pStyle w:val="BodyText"/>
      </w:pPr>
      <w:r>
        <w:t xml:space="preserve">4. All personal data processed during the recruitment of the Marketing Manager shall be handled in strict compliance with the General Data Protection Regulation (GDPR) and the German Federal Data Protection Act (BDSG).</w:t>
      </w:r>
    </w:p>
    <w:p>
      <w:pPr>
        <w:pStyle w:val="BodyText"/>
      </w:pPr>
      <w:r>
        <w:t xml:space="preserve">5. This Quotation Estimate does not constitute a binding employment contract between the client and the Marketing Manager. It solely governs the professional services rendered by Frankfurt Executive Solutions GmbH.</w:t>
      </w:r>
    </w:p>
    <w:p>
      <w:pPr>
        <w:pStyle w:val="BodyText"/>
      </w:pPr>
      <w:r>
        <w:t xml:space="preserve">6. Any changes to the scope of work must be agreed upon in writing and may result in an amended Quotation Estimate.</w:t>
      </w:r>
    </w:p>
    <w:p>
      <w:pPr>
        <w:pStyle w:val="BodyText"/>
      </w:pPr>
      <w:r>
        <w:t xml:space="preserve">7. The 12-month replacement guarantee applies only if the Marketing Manager voluntarily resigns or is terminated for cause within the first 12 months of employment.</w:t>
      </w:r>
    </w:p>
    <w:p>
      <w:pPr>
        <w:pStyle w:val="BodyText"/>
      </w:pPr>
      <w:r>
        <w:t xml:space="preserve">Acceptance</w:t>
      </w:r>
    </w:p>
    <w:p>
      <w:pPr>
        <w:pStyle w:val="BodyText"/>
      </w:pPr>
      <w:r>
        <w:t xml:space="preserve">By signing below, the client acknowledges and accepts this Quotation Estimate for the recruitment and placement of a Marketing Manager in Germany Frankfurt. The engagement shall commence upon receipt of the advance payment.</w:t>
      </w:r>
    </w:p>
    <w:p>
      <w:pPr>
        <w:pStyle w:val="BodyText"/>
      </w:pPr>
      <w:r>
        <w:rPr>
          <w:bCs/>
          <w:b/>
        </w:rPr>
        <w:t xml:space="preserve">For Frankfurt Executive Solutions GmbH</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___________________________</w:t>
      </w:r>
    </w:p>
    <w:p>
      <w:pPr>
        <w:pStyle w:val="BodyText"/>
      </w:pPr>
      <w:r>
        <w:t xml:space="preserve">Frankfurt Executive Solutions GmbH | Willy-Brandt-Platz 12, 60313 Frankfurt am Main, Germany</w:t>
      </w:r>
    </w:p>
    <w:p>
      <w:pPr>
        <w:pStyle w:val="BodyText"/>
      </w:pPr>
      <w:r>
        <w:t xml:space="preserve">This Quotation Estimate was generated on 15 June 2025 | Document Ref: QTE-2025-FRA-0847 | Page 1 of 1</w:t>
      </w:r>
    </w:p>
    <w:p>
      <w:pPr>
        <w:pStyle w:val="BodyText"/>
      </w:pPr>
      <w:r>
        <w:t xml:space="preserve">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Germany Frankfurt</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