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rPr>
          <w:bCs/>
          <w:b/>
        </w:rPr>
        <w:t xml:space="preserve">Levantine Digital Solutions Ltd.</w:t>
      </w:r>
    </w:p>
    <w:p>
      <w:pPr>
        <w:pStyle w:val="BodyText"/>
      </w:pPr>
      <w:r>
        <w:t xml:space="preserve">12 King George Street, Jerusalem 94953, Israel</w:t>
      </w:r>
    </w:p>
    <w:p>
      <w:pPr>
        <w:pStyle w:val="BodyText"/>
      </w:pPr>
      <w:r>
        <w:t xml:space="preserve">Tel: +972-2-623-4567 | Email: estimates@levantinedigital.co.il</w:t>
      </w:r>
    </w:p>
    <w:p>
      <w:pPr>
        <w:pStyle w:val="BodyText"/>
      </w:pPr>
      <w:r>
        <w:t xml:space="preserve">VAT No. 51-234-567-8 | Registration No. 51-234567-8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QE-2025-JER-0472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Organization (Jerusalem, Israel)</w:t>
            </w:r>
          </w:p>
        </w:tc>
      </w:tr>
      <w:tr>
        <w:tc>
          <w:tcPr/>
          <w:p>
            <w:pPr>
              <w:pStyle w:val="Compact"/>
              <w:jc w:val="left"/>
            </w:pPr>
            <w:r>
              <w:t xml:space="preserve">Prepared By</w:t>
            </w:r>
          </w:p>
        </w:tc>
        <w:tc>
          <w:tcPr/>
          <w:p>
            <w:pPr>
              <w:pStyle w:val="Compact"/>
              <w:jc w:val="left"/>
            </w:pPr>
            <w:r>
              <w:t xml:space="preserve">Levantine Digital Solutions Ltd. – Talent &amp; Consulting Division</w:t>
            </w:r>
          </w:p>
        </w:tc>
      </w:tr>
      <w:tr>
        <w:tc>
          <w:tcPr/>
          <w:p>
            <w:pPr>
              <w:pStyle w:val="Compact"/>
              <w:jc w:val="left"/>
            </w:pPr>
            <w:r>
              <w:t xml:space="preserve">Position</w:t>
            </w:r>
          </w:p>
        </w:tc>
        <w:tc>
          <w:tcPr/>
          <w:p>
            <w:pPr>
              <w:pStyle w:val="Compact"/>
              <w:jc w:val="left"/>
            </w:pPr>
            <w:r>
              <w:t xml:space="preserve">Marketing Manager</w:t>
            </w:r>
          </w:p>
        </w:tc>
      </w:tr>
      <w:tr>
        <w:tc>
          <w:tcPr/>
          <w:p>
            <w:pPr>
              <w:pStyle w:val="Compact"/>
              <w:jc w:val="left"/>
            </w:pPr>
            <w:r>
              <w:t xml:space="preserve">Location of Service</w:t>
            </w:r>
          </w:p>
        </w:tc>
        <w:tc>
          <w:tcPr/>
          <w:p>
            <w:pPr>
              <w:pStyle w:val="Compact"/>
              <w:jc w:val="left"/>
            </w:pPr>
            <w:r>
              <w:t xml:space="preserve">Israel Jerusalem</w:t>
            </w:r>
            <w:r>
              <w:t xml:space="preserve"> </w:t>
            </w:r>
            <w:r>
              <w:t xml:space="preserve">– Central District</w:t>
            </w:r>
          </w:p>
        </w:tc>
      </w:tr>
      <w:tr>
        <w:tc>
          <w:tcPr/>
          <w:p>
            <w:pPr>
              <w:pStyle w:val="Compact"/>
              <w:jc w:val="left"/>
            </w:pPr>
            <w:r>
              <w:t xml:space="preserve">Currency</w:t>
            </w:r>
          </w:p>
        </w:tc>
        <w:tc>
          <w:tcPr/>
          <w:p>
            <w:pPr>
              <w:pStyle w:val="Compact"/>
              <w:jc w:val="left"/>
            </w:pPr>
            <w:r>
              <w:t xml:space="preserve">New Israeli Shekels (ILS / ₪)</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Levantine Digital Solutions Ltd. to provide a comprehensive, itemized financial projection for the recruitment, onboarding, and first-year engagement of a</w:t>
      </w:r>
      <w:r>
        <w:t xml:space="preserve"> </w:t>
      </w:r>
      <w:r>
        <w:rPr>
          <w:bCs/>
          <w:b/>
        </w:rPr>
        <w:t xml:space="preserve">Marketing Manager</w:t>
      </w:r>
      <w:r>
        <w:t xml:space="preserve"> </w:t>
      </w:r>
      <w:r>
        <w:t xml:space="preserve">to be based in</w:t>
      </w:r>
      <w:r>
        <w:t xml:space="preserve"> </w:t>
      </w:r>
      <w:r>
        <w:rPr>
          <w:bCs/>
          <w:b/>
        </w:rPr>
        <w:t xml:space="preserve">Israel Jerusalem</w:t>
      </w:r>
      <w:r>
        <w:t xml:space="preserve">. The document outlines all anticipated costs, deliverables, and service components associated with securing a qualified Marketing Manager who will lead brand strategy, digital campaigns, market research, and cross-functional marketing operations within the Jerusalem metropolitan area and its surrounding business districts.</w:t>
      </w:r>
    </w:p>
    <w:p>
      <w:pPr>
        <w:pStyle w:val="BodyText"/>
      </w:pPr>
      <w:r>
        <w:t xml:space="preserve">The Quotation Estimate has been prepared in accordance with Israeli labor law (the Labor, Welfare and Development Ministry guidelines) and reflects current market rates for senior marketing professionals operating in the Israel Jerusalem economic zone. All figures are exclusive of VAT unless otherwise stated.</w:t>
      </w:r>
    </w:p>
    <w:bookmarkEnd w:id="21"/>
    <w:bookmarkStart w:id="22" w:name="Xf69a66271b2ddbaabcb4a999fe9c0ef3954f9fc"/>
    <w:p>
      <w:pPr>
        <w:pStyle w:val="Heading2"/>
      </w:pPr>
      <w:r>
        <w:t xml:space="preserve">2. Scope of Services – Marketing Manager Engagement</w:t>
      </w:r>
    </w:p>
    <w:p>
      <w:pPr>
        <w:pStyle w:val="FirstParagraph"/>
      </w:pPr>
      <w:r>
        <w:t xml:space="preserve">The Marketing Manager position covered under this Quotation Estimate encompasses the following core responsibilities and deliverables:</w:t>
      </w:r>
    </w:p>
    <w:p>
      <w:pPr>
        <w:numPr>
          <w:ilvl w:val="0"/>
          <w:numId w:val="1001"/>
        </w:numPr>
        <w:pStyle w:val="Compact"/>
      </w:pPr>
      <w:r>
        <w:t xml:space="preserve">Development and execution of an annual integrated marketing plan tailored to the Israel Jerusalem consumer market.</w:t>
      </w:r>
    </w:p>
    <w:p>
      <w:pPr>
        <w:numPr>
          <w:ilvl w:val="0"/>
          <w:numId w:val="1001"/>
        </w:numPr>
        <w:pStyle w:val="Compact"/>
      </w:pPr>
      <w:r>
        <w:t xml:space="preserve">Management of digital marketing channels including SEO, SEM, social media, email marketing, and content strategy.</w:t>
      </w:r>
    </w:p>
    <w:p>
      <w:pPr>
        <w:numPr>
          <w:ilvl w:val="0"/>
          <w:numId w:val="1001"/>
        </w:numPr>
        <w:pStyle w:val="Compact"/>
      </w:pPr>
      <w:r>
        <w:t xml:space="preserve">Coordination of brand identity, public relations, and corporate communications across local and national platforms.</w:t>
      </w:r>
    </w:p>
    <w:p>
      <w:pPr>
        <w:numPr>
          <w:ilvl w:val="0"/>
          <w:numId w:val="1001"/>
        </w:numPr>
        <w:pStyle w:val="Compact"/>
      </w:pPr>
      <w:r>
        <w:t xml:space="preserve">Conduct of market research, competitor analysis, and consumer segmentation specific to the Jerusalem and central Israel demographic.</w:t>
      </w:r>
    </w:p>
    <w:p>
      <w:pPr>
        <w:numPr>
          <w:ilvl w:val="0"/>
          <w:numId w:val="1001"/>
        </w:numPr>
        <w:pStyle w:val="Compact"/>
      </w:pPr>
      <w:r>
        <w:t xml:space="preserve">Supervision of a marketing team of up to six (6) junior specialists and freelancers.</w:t>
      </w:r>
    </w:p>
    <w:p>
      <w:pPr>
        <w:numPr>
          <w:ilvl w:val="0"/>
          <w:numId w:val="1001"/>
        </w:numPr>
        <w:pStyle w:val="Compact"/>
      </w:pPr>
      <w:r>
        <w:t xml:space="preserve">Budget management for annual marketing spend not exceeding ₪2,400,000.</w:t>
      </w:r>
    </w:p>
    <w:p>
      <w:pPr>
        <w:numPr>
          <w:ilvl w:val="0"/>
          <w:numId w:val="1001"/>
        </w:numPr>
        <w:pStyle w:val="Compact"/>
      </w:pPr>
      <w:r>
        <w:t xml:space="preserve">Reporting to the Chief Executive Officer on a monthly basis with KPI dashboards.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3.1</w:t>
            </w:r>
          </w:p>
        </w:tc>
        <w:tc>
          <w:tcPr/>
          <w:p>
            <w:pPr>
              <w:pStyle w:val="Compact"/>
              <w:jc w:val="left"/>
            </w:pPr>
            <w:r>
              <w:t xml:space="preserve">Executive recruitment and headhunting services for the Marketing Manager role (including job posting, screening, interviews, and background checks in Israel Jerusalem)</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3.2</w:t>
            </w:r>
          </w:p>
        </w:tc>
        <w:tc>
          <w:tcPr/>
          <w:p>
            <w:pPr>
              <w:pStyle w:val="Compact"/>
              <w:jc w:val="left"/>
            </w:pPr>
            <w:r>
              <w:t xml:space="preserve">Onboarding, HR compliance, and Israeli labor contract preparation for the Marketing Manager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3.3</w:t>
            </w:r>
          </w:p>
        </w:tc>
        <w:tc>
          <w:tcPr/>
          <w:p>
            <w:pPr>
              <w:pStyle w:val="Compact"/>
              <w:jc w:val="left"/>
            </w:pPr>
            <w:r>
              <w:t xml:space="preserve">Annual gross salary – Marketing Manager (12 months, including 13th-month bonus / Yoledet)</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3.4</w:t>
            </w:r>
          </w:p>
        </w:tc>
        <w:tc>
          <w:tcPr/>
          <w:p>
            <w:pPr>
              <w:pStyle w:val="Compact"/>
              <w:jc w:val="left"/>
            </w:pPr>
            <w:r>
              <w:t xml:space="preserve">Employer statutory contributions (Bituach Leumi, pension fund, health insurance) – 2025 Israel Jerusalem rates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3.5</w:t>
            </w:r>
          </w:p>
        </w:tc>
        <w:tc>
          <w:tcPr/>
          <w:p>
            <w:pPr>
              <w:pStyle w:val="Compact"/>
              <w:jc w:val="left"/>
            </w:pPr>
            <w:r>
              <w:t xml:space="preserve">Marketing technology stack licensing (CRM, analytics, design tools, ad platforms) – annual subscription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w:t>
            </w:r>
          </w:p>
        </w:tc>
        <w:tc>
          <w:tcPr/>
          <w:p>
            <w:pPr>
              <w:pStyle w:val="Compact"/>
              <w:jc w:val="left"/>
            </w:pPr>
            <w:r>
              <w:t xml:space="preserve">36,000</w:t>
            </w:r>
          </w:p>
        </w:tc>
      </w:tr>
      <w:tr>
        <w:tc>
          <w:tcPr/>
          <w:p>
            <w:pPr>
              <w:pStyle w:val="Compact"/>
              <w:jc w:val="left"/>
            </w:pPr>
            <w:r>
              <w:t xml:space="preserve">3.6</w:t>
            </w:r>
          </w:p>
        </w:tc>
        <w:tc>
          <w:tcPr/>
          <w:p>
            <w:pPr>
              <w:pStyle w:val="Compact"/>
              <w:jc w:val="left"/>
            </w:pPr>
            <w:r>
              <w:t xml:space="preserve">Dedicated office workspace in Israel Jerusalem (King George St. / Jaffa Rd. corridor) –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3.7</w:t>
            </w:r>
          </w:p>
        </w:tc>
        <w:tc>
          <w:tcPr/>
          <w:p>
            <w:pPr>
              <w:pStyle w:val="Compact"/>
              <w:jc w:val="left"/>
            </w:pPr>
            <w:r>
              <w:t xml:space="preserve">Quarterly strategic marketing workshops and team development (4 sessions)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3.8</w:t>
            </w:r>
          </w:p>
        </w:tc>
        <w:tc>
          <w:tcPr/>
          <w:p>
            <w:pPr>
              <w:pStyle w:val="Compact"/>
              <w:jc w:val="left"/>
            </w:pPr>
            <w:r>
              <w:t xml:space="preserve">Annual brand audit and market positioning study specific to the Israel Jerusalem region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3.9</w:t>
            </w:r>
          </w:p>
        </w:tc>
        <w:tc>
          <w:tcPr/>
          <w:p>
            <w:pPr>
              <w:pStyle w:val="Compact"/>
              <w:jc w:val="left"/>
            </w:pPr>
            <w:r>
              <w:t xml:space="preserve">Contingency and administrative overhead (5%)</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33,350</w:t>
            </w:r>
          </w:p>
        </w:tc>
      </w:tr>
      <w:tr>
        <w:tc>
          <w:tcPr>
            <w:gridSpan w:val="5"/>
          </w:tcPr>
          <w:p>
            <w:pPr>
              <w:pStyle w:val="Compact"/>
              <w:jc w:val="left"/>
            </w:pPr>
            <w:r>
              <w:t xml:space="preserve">Subtotal (excl. VAT)</w:t>
            </w:r>
          </w:p>
        </w:tc>
        <w:tc>
          <w:tcPr/>
          <w:p>
            <w:pPr>
              <w:pStyle w:val="Compact"/>
              <w:jc w:val="left"/>
            </w:pPr>
            <w:r>
              <w:t xml:space="preserve">662,850</w:t>
            </w:r>
          </w:p>
        </w:tc>
      </w:tr>
      <w:tr>
        <w:tc>
          <w:tcPr>
            <w:gridSpan w:val="5"/>
          </w:tcPr>
          <w:p>
            <w:pPr>
              <w:pStyle w:val="Compact"/>
              <w:jc w:val="left"/>
            </w:pPr>
            <w:r>
              <w:t xml:space="preserve">VAT @ 18% (Israel)</w:t>
            </w:r>
          </w:p>
        </w:tc>
        <w:tc>
          <w:tcPr/>
          <w:p>
            <w:pPr>
              <w:pStyle w:val="Compact"/>
              <w:jc w:val="left"/>
            </w:pPr>
            <w:r>
              <w:t xml:space="preserve">119,313</w:t>
            </w:r>
          </w:p>
        </w:tc>
      </w:tr>
      <w:tr>
        <w:tc>
          <w:tcPr>
            <w:gridSpan w:val="5"/>
          </w:tcPr>
          <w:p>
            <w:pPr>
              <w:pStyle w:val="Compact"/>
              <w:jc w:val="left"/>
            </w:pPr>
            <w:r>
              <w:t xml:space="preserve">GRAND TOTAL (incl. VAT)</w:t>
            </w:r>
          </w:p>
        </w:tc>
        <w:tc>
          <w:tcPr/>
          <w:p>
            <w:pPr>
              <w:pStyle w:val="Compact"/>
              <w:jc w:val="left"/>
            </w:pPr>
            <w:r>
              <w:t xml:space="preserve">782,163</w:t>
            </w:r>
          </w:p>
        </w:tc>
      </w:tr>
    </w:tbl>
    <w:bookmarkEnd w:id="23"/>
    <w:bookmarkStart w:id="24" w:name="payment-schedule"/>
    <w:p>
      <w:pPr>
        <w:pStyle w:val="Heading2"/>
      </w:pPr>
      <w:r>
        <w:t xml:space="preserve">4. Payment Schedule</w:t>
      </w:r>
    </w:p>
    <w:p>
      <w:pPr>
        <w:pStyle w:val="FirstParagraph"/>
      </w:pPr>
      <w:r>
        <w:t xml:space="preserve">Payment for this Quotation Estimate shall be structured as follows:</w:t>
      </w:r>
    </w:p>
    <w:p>
      <w:pPr>
        <w:numPr>
          <w:ilvl w:val="0"/>
          <w:numId w:val="1002"/>
        </w:numPr>
        <w:pStyle w:val="Compact"/>
      </w:pPr>
      <w:r>
        <w:rPr>
          <w:bCs/>
          <w:b/>
        </w:rPr>
        <w:t xml:space="preserve">30% advance payment</w:t>
      </w:r>
      <w:r>
        <w:t xml:space="preserve"> </w:t>
      </w:r>
      <w:r>
        <w:t xml:space="preserve">(₪234,648.90) upon signed acceptance of this Quotation Estimate, due within 7 business days.</w:t>
      </w:r>
    </w:p>
    <w:p>
      <w:pPr>
        <w:numPr>
          <w:ilvl w:val="0"/>
          <w:numId w:val="1002"/>
        </w:numPr>
        <w:pStyle w:val="Compact"/>
      </w:pPr>
      <w:r>
        <w:rPr>
          <w:bCs/>
          <w:b/>
        </w:rPr>
        <w:t xml:space="preserve">40% milestone payment</w:t>
      </w:r>
      <w:r>
        <w:t xml:space="preserve"> </w:t>
      </w:r>
      <w:r>
        <w:t xml:space="preserve">(₪312,865.20) upon successful onboarding and first 90-day performance review of the Marketing Manager.</w:t>
      </w:r>
    </w:p>
    <w:p>
      <w:pPr>
        <w:numPr>
          <w:ilvl w:val="0"/>
          <w:numId w:val="1002"/>
        </w:numPr>
        <w:pStyle w:val="Compact"/>
      </w:pPr>
      <w:r>
        <w:rPr>
          <w:bCs/>
          <w:b/>
        </w:rPr>
        <w:t xml:space="preserve">30% final payment</w:t>
      </w:r>
      <w:r>
        <w:t xml:space="preserve"> </w:t>
      </w:r>
      <w:r>
        <w:t xml:space="preserve">(₪234,648.90) upon completion of the 12-month engagement period and delivery of the annual marketing performance report.</w:t>
      </w:r>
    </w:p>
    <w:p>
      <w:pPr>
        <w:pStyle w:val="FirstParagraph"/>
      </w:pPr>
      <w:r>
        <w:t xml:space="preserve">All payments shall be made via bank transfer to the account of Levantine Digital Solutions Ltd., Bank Leumi, Branch Jerusalem, Account No. 001-123456-7, IBAN: IL00 0123 4567 8901 2345 678.</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expiry date, all pricing is subject to revision based on prevailing Israel Jerusalem market conditions.</w:t>
      </w:r>
    </w:p>
    <w:p>
      <w:pPr>
        <w:numPr>
          <w:ilvl w:val="0"/>
          <w:numId w:val="1003"/>
        </w:numPr>
        <w:pStyle w:val="Compact"/>
      </w:pPr>
      <w:r>
        <w:t xml:space="preserve">The Marketing Manager engagement is governed by the Israeli Labor Law, 5736-1976, and all applicable amendments. The employment contract will be drafted in both Hebrew and English.</w:t>
      </w:r>
    </w:p>
    <w:p>
      <w:pPr>
        <w:numPr>
          <w:ilvl w:val="0"/>
          <w:numId w:val="1003"/>
        </w:numPr>
        <w:pStyle w:val="Compact"/>
      </w:pPr>
      <w:r>
        <w:t xml:space="preserve">Levantine Digital Solutions Ltd. reserves the right to substitute the Marketing Manager candidate with an equally qualified professional if the primary candidate declines the offer, at no additional cost to the client.</w:t>
      </w:r>
    </w:p>
    <w:p>
      <w:pPr>
        <w:numPr>
          <w:ilvl w:val="0"/>
          <w:numId w:val="1003"/>
        </w:numPr>
        <w:pStyle w:val="Compact"/>
      </w:pPr>
      <w:r>
        <w:t xml:space="preserve">All intellectual property, marketing materials, brand assets, and strategic documents produced by the Marketing Manager during the engagement period shall become the sole property of the client upon full payment.</w:t>
      </w:r>
    </w:p>
    <w:p>
      <w:pPr>
        <w:numPr>
          <w:ilvl w:val="0"/>
          <w:numId w:val="1003"/>
        </w:numPr>
        <w:pStyle w:val="Compact"/>
      </w:pPr>
      <w:r>
        <w:t xml:space="preserve">Confidentiality: Both parties agree to maintain strict confidentiality regarding the terms of this Quotation Estimate and all business information exchanged during the engagement, in compliance with the Israeli Privacy Protection Law, 5741-1981.</w:t>
      </w:r>
    </w:p>
    <w:p>
      <w:pPr>
        <w:numPr>
          <w:ilvl w:val="0"/>
          <w:numId w:val="1003"/>
        </w:numPr>
        <w:pStyle w:val="Compact"/>
      </w:pPr>
      <w:r>
        <w:t xml:space="preserve">Termination: Either party may terminate the engagement with 60 days' written notice. In the event of early termination, the client shall be liable for all costs incurred up to the termination date plus a 10% administrative fee.</w:t>
      </w:r>
    </w:p>
    <w:p>
      <w:pPr>
        <w:numPr>
          <w:ilvl w:val="0"/>
          <w:numId w:val="1003"/>
        </w:numPr>
        <w:pStyle w:val="Compact"/>
      </w:pPr>
      <w:r>
        <w:t xml:space="preserve">Disputes arising from this Quotation Estimate shall be resolved under the jurisdiction of the competent courts in Israel Jerusalem, Central District.</w:t>
      </w:r>
    </w:p>
    <w:p>
      <w:pPr>
        <w:numPr>
          <w:ilvl w:val="0"/>
          <w:numId w:val="1003"/>
        </w:numPr>
        <w:pStyle w:val="Compact"/>
      </w:pPr>
      <w:r>
        <w:t xml:space="preserve">This Quotation Estimate does not constitute a binding contract until countersigned by both parties and the advance payment has been received in full.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Marketing Manager position in Israel Jerusalem and agrees to the terms, conditions, and pricing outlined herein.</w:t>
      </w:r>
    </w:p>
    <w:p>
      <w:pPr>
        <w:pStyle w:val="BodyText"/>
      </w:pPr>
      <w:r>
        <w:rPr>
          <w:bCs/>
          <w:b/>
        </w:rPr>
        <w:t xml:space="preserve">For Levantine Digital Solutions Ltd.</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QE-2025-JER-0472 | Levantine Digital Solutions Ltd. | 12 King George Street, Jerusalem 94953, Israel</w:t>
      </w:r>
    </w:p>
    <w:p>
      <w:pPr>
        <w:pStyle w:val="BodyText"/>
      </w:pPr>
      <w:r>
        <w:t xml:space="preserve">This document is generated electronically and is valid without a physical stamp. For inquiries regarding this Quotation Estimate, please contact estimates@levantinedigital.co.il or call +972-2-623-4567.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Israel Jerusalem</dc:title>
  <dc:creator/>
  <dc:language>en</dc:language>
  <cp:keywords/>
  <dcterms:created xsi:type="dcterms:W3CDTF">2026-10-10T08:36:35Z</dcterms:created>
  <dcterms:modified xsi:type="dcterms:W3CDTF">2026-10-10T08:36:35Z</dcterms:modified>
</cp:coreProperties>
</file>

<file path=docProps/custom.xml><?xml version="1.0" encoding="utf-8"?>
<Properties xmlns="http://schemas.openxmlformats.org/officeDocument/2006/custom-properties" xmlns:vt="http://schemas.openxmlformats.org/officeDocument/2006/docPropsVTypes"/>
</file>