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Marketing Manager Services</w:t>
      </w:r>
    </w:p>
    <w:p>
      <w:pPr>
        <w:pStyle w:val="BodyText"/>
      </w:pPr>
      <w:r>
        <w:t xml:space="preserve">Switzerland Zurich – Commercial &amp; Industrial District</w:t>
      </w:r>
    </w:p>
    <w:bookmarkEnd w:id="20"/>
    <w:p>
      <w:pPr>
        <w:pStyle w:val="BodyText"/>
      </w:pPr>
      <w:r>
        <w:rPr>
          <w:bCs/>
          <w:b/>
        </w:rPr>
        <w:t xml:space="preserve">Quotation No.:</w:t>
      </w:r>
      <w:r>
        <w:t xml:space="preserve"> </w:t>
      </w:r>
      <w:r>
        <w:t xml:space="preserve">QE-ZRH-2025-0417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For:</w:t>
      </w:r>
      <w:r>
        <w:t xml:space="preserve"> </w:t>
      </w:r>
      <w:r>
        <w:t xml:space="preserve">Client Company, Zurich, Switzerland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in accordance with the professional standards governing commercial engagements in</w:t>
      </w:r>
      <w:r>
        <w:t xml:space="preserve"> </w:t>
      </w:r>
      <w:r>
        <w:t xml:space="preserve">Switzerland Zurich</w:t>
      </w:r>
      <w:r>
        <w:t xml:space="preserve">. It outlines the comprehensive scope of services, associated costs, and contractual conditions for the provision of a dedicated</w:t>
      </w:r>
      <w:r>
        <w:t xml:space="preserve"> </w:t>
      </w:r>
      <w:r>
        <w:t xml:space="preserve">Marketing Manager</w:t>
      </w:r>
      <w:r>
        <w:t xml:space="preserve"> </w:t>
      </w:r>
      <w:r>
        <w:t xml:space="preserve">to support the client's strategic growth objectives within the Zurich metropolitan area and the broader Swiss market. This document serves as a formal, binding proposal once accepted by both parties and is structured to comply with the Swiss Code of Obligations (OR) and applicable cantonal regulations in the Canton of Zurich.</w:t>
      </w:r>
    </w:p>
    <w:bookmarkEnd w:id="21"/>
    <w:bookmarkStart w:id="22" w:name="scope-of-services-marketing-manager-role"/>
    <w:p>
      <w:pPr>
        <w:pStyle w:val="Heading2"/>
      </w:pPr>
      <w:r>
        <w:t xml:space="preserve">2. Scope of Services – Marketing Manager Role</w:t>
      </w:r>
    </w:p>
    <w:p>
      <w:pPr>
        <w:pStyle w:val="FirstParagraph"/>
      </w:pPr>
      <w:r>
        <w:t xml:space="preserve">The</w:t>
      </w:r>
      <w:r>
        <w:t xml:space="preserve"> </w:t>
      </w:r>
      <w:r>
        <w:t xml:space="preserve">Marketing Manager</w:t>
      </w:r>
      <w:r>
        <w:t xml:space="preserve"> </w:t>
      </w:r>
      <w:r>
        <w:t xml:space="preserve">engaged under this</w:t>
      </w:r>
      <w:r>
        <w:t xml:space="preserve"> </w:t>
      </w:r>
      <w:r>
        <w:t xml:space="preserve">Quotation Estimate</w:t>
      </w:r>
      <w:r>
        <w:t xml:space="preserve"> </w:t>
      </w:r>
      <w:r>
        <w:t xml:space="preserve">will be responsible for the following core duties and deliverables, tailored specifically to the competitive business environment of</w:t>
      </w:r>
      <w:r>
        <w:t xml:space="preserve"> </w:t>
      </w:r>
      <w:r>
        <w:t xml:space="preserve">Switzerland Zurich</w:t>
      </w:r>
      <w:r>
        <w:t xml:space="preserve">:</w:t>
      </w:r>
    </w:p>
    <w:p>
      <w:pPr>
        <w:numPr>
          <w:ilvl w:val="0"/>
          <w:numId w:val="1001"/>
        </w:numPr>
        <w:pStyle w:val="Compact"/>
      </w:pPr>
      <w:r>
        <w:t xml:space="preserve">Development and execution of integrated marketing strategies aligned with the client's corporate vision and the unique positioning requirements of the Zurich market.</w:t>
      </w:r>
    </w:p>
    <w:p>
      <w:pPr>
        <w:numPr>
          <w:ilvl w:val="0"/>
          <w:numId w:val="1001"/>
        </w:numPr>
        <w:pStyle w:val="Compact"/>
      </w:pPr>
      <w:r>
        <w:t xml:space="preserve">Management of digital marketing channels including SEO, SEM, social media, email marketing, and content strategy, with particular attention to multilingual audiences (German, French, English, and Italian) prevalent in Switzerland Zurich.</w:t>
      </w:r>
    </w:p>
    <w:p>
      <w:pPr>
        <w:numPr>
          <w:ilvl w:val="0"/>
          <w:numId w:val="1001"/>
        </w:numPr>
        <w:pStyle w:val="Compact"/>
      </w:pPr>
      <w:r>
        <w:t xml:space="preserve">Overseeing brand identity, corporate communications, and public relations activities to ensure consistent messaging across all touchpoints in the Zurich region.</w:t>
      </w:r>
    </w:p>
    <w:p>
      <w:pPr>
        <w:numPr>
          <w:ilvl w:val="0"/>
          <w:numId w:val="1001"/>
        </w:numPr>
        <w:pStyle w:val="Compact"/>
      </w:pPr>
      <w:r>
        <w:t xml:space="preserve">Planning, budgeting, and monitoring of marketing campaigns, trade fair participations (including events at the Messe Zürich), and local community engagement programmes.</w:t>
      </w:r>
    </w:p>
    <w:p>
      <w:pPr>
        <w:numPr>
          <w:ilvl w:val="0"/>
          <w:numId w:val="1001"/>
        </w:numPr>
        <w:pStyle w:val="Compact"/>
      </w:pPr>
      <w:r>
        <w:t xml:space="preserve">Conducting market research, competitor analysis, and consumer behaviour studies specific to the Swiss and DACH (Germany, Austria, Switzerland) regions.</w:t>
      </w:r>
    </w:p>
    <w:p>
      <w:pPr>
        <w:numPr>
          <w:ilvl w:val="0"/>
          <w:numId w:val="1001"/>
        </w:numPr>
        <w:pStyle w:val="Compact"/>
      </w:pPr>
      <w:r>
        <w:t xml:space="preserve">Coordination with internal departments (Sales, Product Development, Finance) and external agencies to ensure seamless campaign delivery.</w:t>
      </w:r>
    </w:p>
    <w:p>
      <w:pPr>
        <w:numPr>
          <w:ilvl w:val="0"/>
          <w:numId w:val="1001"/>
        </w:numPr>
        <w:pStyle w:val="Compact"/>
      </w:pPr>
      <w:r>
        <w:t xml:space="preserve">Monthly and quarterly performance reporting with KPI dashboards, ROI analysis, and strategic recommendations presented to the client's executive board.</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itemised costs associated with this</w:t>
      </w:r>
      <w:r>
        <w:t xml:space="preserve"> </w:t>
      </w:r>
      <w:r>
        <w:t xml:space="preserve">Quotation Estimate</w:t>
      </w:r>
      <w:r>
        <w:t xml:space="preserve"> </w:t>
      </w:r>
      <w:r>
        <w:t xml:space="preserve">for the engagement of the</w:t>
      </w:r>
      <w:r>
        <w:t xml:space="preserve"> </w:t>
      </w:r>
      <w:r>
        <w:t xml:space="preserve">Marketing Manager</w:t>
      </w:r>
      <w:r>
        <w:t xml:space="preserve"> </w:t>
      </w:r>
      <w:r>
        <w:t xml:space="preserve">in</w:t>
      </w:r>
      <w:r>
        <w:t xml:space="preserve"> </w:t>
      </w:r>
      <w:r>
        <w:t xml:space="preserve">Switzerland Zurich</w:t>
      </w:r>
      <w:r>
        <w:t xml:space="preserve">. All figures are stated in Swiss Francs (CHF) and are inclusive of applicable Swiss Value Added Tax (VAT) at the standard rate of 8.1%.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(CHF)</w:t>
            </w:r>
          </w:p>
        </w:tc>
        <w:tc>
          <w:tcPr/>
          <w:p>
            <w:pPr>
              <w:pStyle w:val="Compact"/>
              <w:jc w:val="left"/>
            </w:pPr>
            <w:r>
              <w:t xml:space="preserve">Quantity</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Marketing Manager – Monthly Retainer (Strategic Planning &amp; Execution)</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Digital Marketing Campaign Management (per quarter)</w:t>
            </w:r>
          </w:p>
        </w:tc>
        <w:tc>
          <w:tcPr/>
          <w:p>
            <w:pPr>
              <w:pStyle w:val="Compact"/>
              <w:jc w:val="left"/>
            </w:pPr>
            <w:r>
              <w:t xml:space="preserve">4 quarters</w:t>
            </w:r>
          </w:p>
        </w:tc>
        <w:tc>
          <w:tcPr/>
          <w:p>
            <w:pPr>
              <w:pStyle w:val="Compact"/>
              <w:jc w:val="left"/>
            </w:pPr>
            <w:r>
              <w:t xml:space="preserve">4,800.00</w:t>
            </w:r>
          </w:p>
        </w:tc>
        <w:tc>
          <w:tcPr/>
          <w:p>
            <w:pPr>
              <w:pStyle w:val="Compact"/>
              <w:jc w:val="left"/>
            </w:pPr>
            <w:r>
              <w:t xml:space="preserve">4</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Market Research &amp; Competitor Analysis (Switzerland Zurich region)</w:t>
            </w:r>
          </w:p>
        </w:tc>
        <w:tc>
          <w:tcPr/>
          <w:p>
            <w:pPr>
              <w:pStyle w:val="Compact"/>
              <w:jc w:val="left"/>
            </w:pPr>
            <w:r>
              <w:t xml:space="preserve">One-time</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Brand Strategy &amp; Identity Refresh</w:t>
            </w:r>
          </w:p>
        </w:tc>
        <w:tc>
          <w:tcPr/>
          <w:p>
            <w:pPr>
              <w:pStyle w:val="Compact"/>
              <w:jc w:val="left"/>
            </w:pPr>
            <w:r>
              <w:t xml:space="preserve">One-time</w:t>
            </w:r>
          </w:p>
        </w:tc>
        <w:tc>
          <w:tcPr/>
          <w:p>
            <w:pPr>
              <w:pStyle w:val="Compact"/>
              <w:jc w:val="left"/>
            </w:pPr>
            <w:r>
              <w:t xml:space="preserve">9,200.00</w:t>
            </w:r>
          </w:p>
        </w:tc>
        <w:tc>
          <w:tcPr/>
          <w:p>
            <w:pPr>
              <w:pStyle w:val="Compact"/>
              <w:jc w:val="left"/>
            </w:pPr>
            <w:r>
              <w:t xml:space="preserve">1</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Trade Fair &amp; Event Coordination (Messe Zürich, 2 events)</w:t>
            </w:r>
          </w:p>
        </w:tc>
        <w:tc>
          <w:tcPr/>
          <w:p>
            <w:pPr>
              <w:pStyle w:val="Compact"/>
              <w:jc w:val="left"/>
            </w:pPr>
            <w:r>
              <w:t xml:space="preserve">Per event</w:t>
            </w:r>
          </w:p>
        </w:tc>
        <w:tc>
          <w:tcPr/>
          <w:p>
            <w:pPr>
              <w:pStyle w:val="Compact"/>
              <w:jc w:val="left"/>
            </w:pPr>
            <w:r>
              <w:t xml:space="preserve">3,400.00</w:t>
            </w:r>
          </w:p>
        </w:tc>
        <w:tc>
          <w:tcPr/>
          <w:p>
            <w:pPr>
              <w:pStyle w:val="Compact"/>
              <w:jc w:val="left"/>
            </w:pPr>
            <w:r>
              <w:t xml:space="preserve">2</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Monthly Performance Reporting &amp; KPI Review</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Local Travel &amp; Logistics within Switzerland Zurich</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gridSpan w:val="5"/>
          </w:tcPr>
          <w:p>
            <w:pPr>
              <w:pStyle w:val="Compact"/>
              <w:jc w:val="left"/>
            </w:pPr>
            <w:r>
              <w:t xml:space="preserve">Subtotal (excl. VAT)</w:t>
            </w:r>
          </w:p>
        </w:tc>
        <w:tc>
          <w:tcPr/>
          <w:p>
            <w:pPr>
              <w:pStyle w:val="Compact"/>
              <w:jc w:val="left"/>
            </w:pPr>
            <w:r>
              <w:t xml:space="preserve">216,300.00</w:t>
            </w:r>
          </w:p>
        </w:tc>
      </w:tr>
      <w:tr>
        <w:tc>
          <w:tcPr>
            <w:gridSpan w:val="5"/>
          </w:tcPr>
          <w:p>
            <w:pPr>
              <w:pStyle w:val="Compact"/>
              <w:jc w:val="left"/>
            </w:pPr>
            <w:r>
              <w:t xml:space="preserve">VAT (8.1%)</w:t>
            </w:r>
          </w:p>
        </w:tc>
        <w:tc>
          <w:tcPr/>
          <w:p>
            <w:pPr>
              <w:pStyle w:val="Compact"/>
              <w:jc w:val="left"/>
            </w:pPr>
            <w:r>
              <w:t xml:space="preserve">17,520.30</w:t>
            </w:r>
          </w:p>
        </w:tc>
      </w:tr>
      <w:tr>
        <w:tc>
          <w:tcPr>
            <w:gridSpan w:val="5"/>
          </w:tcPr>
          <w:p>
            <w:pPr>
              <w:pStyle w:val="Compact"/>
              <w:jc w:val="left"/>
            </w:pPr>
            <w:r>
              <w:t xml:space="preserve">Grand Total (incl. VAT)</w:t>
            </w:r>
          </w:p>
        </w:tc>
        <w:tc>
          <w:tcPr/>
          <w:p>
            <w:pPr>
              <w:pStyle w:val="Compact"/>
              <w:jc w:val="left"/>
            </w:pPr>
            <w:r>
              <w:t xml:space="preserve">233,820.30</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rates may be subject to revision based on market conditions in</w:t>
      </w:r>
      <w:r>
        <w:t xml:space="preserve"> </w:t>
      </w:r>
      <w:r>
        <w:t xml:space="preserve">Switzerland Zurich</w:t>
      </w:r>
      <w:r>
        <w:t xml:space="preserve">.</w:t>
      </w:r>
    </w:p>
    <w:p>
      <w:pPr>
        <w:numPr>
          <w:ilvl w:val="0"/>
          <w:numId w:val="1002"/>
        </w:numPr>
        <w:pStyle w:val="Compact"/>
      </w:pPr>
      <w:r>
        <w:rPr>
          <w:bCs/>
          <w:b/>
        </w:rPr>
        <w:t xml:space="preserve">Payment Terms:</w:t>
      </w:r>
      <w:r>
        <w:t xml:space="preserve"> </w:t>
      </w:r>
      <w:r>
        <w:t xml:space="preserve">Invoices shall be issued monthly in arrears. Payment is due within thirty (30) days of invoice date via bank transfer to the account specified on the invoice. Late payments shall accrue interest at the Swiss National Bank (SNB) reference rate plus 2% per annum.</w:t>
      </w:r>
    </w:p>
    <w:p>
      <w:pPr>
        <w:numPr>
          <w:ilvl w:val="0"/>
          <w:numId w:val="1002"/>
        </w:numPr>
        <w:pStyle w:val="Compact"/>
      </w:pPr>
      <w:r>
        <w:rPr>
          <w:bCs/>
          <w:b/>
        </w:rPr>
        <w:t xml:space="preserve">Engagement Period:</w:t>
      </w:r>
      <w:r>
        <w:t xml:space="preserve"> </w:t>
      </w:r>
      <w:r>
        <w:t xml:space="preserve">The</w:t>
      </w:r>
      <w:r>
        <w:t xml:space="preserve"> </w:t>
      </w:r>
      <w:r>
        <w:t xml:space="preserve">Marketing Manager</w:t>
      </w:r>
      <w:r>
        <w:t xml:space="preserve"> </w:t>
      </w:r>
      <w:r>
        <w:t xml:space="preserve">services shall commence on the date of contract execution and continue for a minimum period of twelve (12) months, renewable by mutual written agreement.</w:t>
      </w:r>
    </w:p>
    <w:p>
      <w:pPr>
        <w:numPr>
          <w:ilvl w:val="0"/>
          <w:numId w:val="1002"/>
        </w:numPr>
        <w:pStyle w:val="Compact"/>
      </w:pPr>
      <w:r>
        <w:rPr>
          <w:bCs/>
          <w:b/>
        </w:rPr>
        <w:t xml:space="preserve">Termination:</w:t>
      </w:r>
      <w:r>
        <w:t xml:space="preserve"> </w:t>
      </w:r>
      <w:r>
        <w:t xml:space="preserve">Either party may terminate the engagement with a written notice period of sixty (60) days. In the event of early termination by the client, a pro-rata fee for the remaining notice period shall be payable.</w:t>
      </w:r>
    </w:p>
    <w:p>
      <w:pPr>
        <w:numPr>
          <w:ilvl w:val="0"/>
          <w:numId w:val="1002"/>
        </w:numPr>
        <w:pStyle w:val="Compact"/>
      </w:pPr>
      <w:r>
        <w:rPr>
          <w:bCs/>
          <w:b/>
        </w:rPr>
        <w:t xml:space="preserve">Confidentiality:</w:t>
      </w:r>
      <w:r>
        <w:t xml:space="preserve"> </w:t>
      </w:r>
      <w:r>
        <w:t xml:space="preserve">The</w:t>
      </w:r>
      <w:r>
        <w:t xml:space="preserve"> </w:t>
      </w:r>
      <w:r>
        <w:t xml:space="preserve">Marketing Manager</w:t>
      </w:r>
      <w:r>
        <w:t xml:space="preserve"> </w:t>
      </w:r>
      <w:r>
        <w:t xml:space="preserve">shall treat all client data, trade secrets, and proprietary information as strictly confidential in accordance with the Swiss Federal Act on Data Protection (FADP / nDSG).</w:t>
      </w:r>
    </w:p>
    <w:p>
      <w:pPr>
        <w:numPr>
          <w:ilvl w:val="0"/>
          <w:numId w:val="1002"/>
        </w:numPr>
        <w:pStyle w:val="Compact"/>
      </w:pPr>
      <w:r>
        <w:rPr>
          <w:bCs/>
          <w:b/>
        </w:rPr>
        <w:t xml:space="preserve">Intellectual Property:</w:t>
      </w:r>
      <w:r>
        <w:t xml:space="preserve"> </w:t>
      </w:r>
      <w:r>
        <w:t xml:space="preserve">All deliverables, strategies, and creative assets produced under this</w:t>
      </w:r>
      <w:r>
        <w:t xml:space="preserve"> </w:t>
      </w:r>
      <w:r>
        <w:t xml:space="preserve">Quotation Estimate</w:t>
      </w:r>
      <w:r>
        <w:t xml:space="preserve"> </w:t>
      </w:r>
      <w:r>
        <w:t xml:space="preserve">shall become the exclusive property of the client upon full payment.</w:t>
      </w:r>
    </w:p>
    <w:p>
      <w:pPr>
        <w:numPr>
          <w:ilvl w:val="0"/>
          <w:numId w:val="1002"/>
        </w:numPr>
        <w:pStyle w:val="Compact"/>
      </w:pPr>
      <w:r>
        <w:rPr>
          <w:bCs/>
          <w:b/>
        </w:rPr>
        <w:t xml:space="preserve">Governing Law and Jurisdiction:</w:t>
      </w:r>
      <w:r>
        <w:t xml:space="preserve"> </w:t>
      </w:r>
      <w:r>
        <w:t xml:space="preserve">This agreement shall be governed by the laws of the Swiss Confederation. Any disputes arising from this</w:t>
      </w:r>
      <w:r>
        <w:t xml:space="preserve"> </w:t>
      </w:r>
      <w:r>
        <w:t xml:space="preserve">Quotation Estimate</w:t>
      </w:r>
      <w:r>
        <w:t xml:space="preserve"> </w:t>
      </w:r>
      <w:r>
        <w:t xml:space="preserve">shall be subject to the exclusive jurisdiction of the courts of the Canton of Zurich,</w:t>
      </w:r>
      <w:r>
        <w:t xml:space="preserve"> </w:t>
      </w:r>
      <w:r>
        <w:t xml:space="preserve">Switzerland Zurich</w:t>
      </w:r>
      <w:r>
        <w:t xml:space="preserve">.</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restrictions in Switzerland.</w:t>
      </w:r>
    </w:p>
    <w:p>
      <w:pPr>
        <w:numPr>
          <w:ilvl w:val="0"/>
          <w:numId w:val="1002"/>
        </w:numPr>
        <w:pStyle w:val="Compact"/>
      </w:pPr>
      <w:r>
        <w:rPr>
          <w:bCs/>
          <w:b/>
        </w:rPr>
        <w:t xml:space="preserve">Subcontracting:</w:t>
      </w:r>
      <w:r>
        <w:t xml:space="preserve"> </w:t>
      </w:r>
      <w:r>
        <w:t xml:space="preserve">The</w:t>
      </w:r>
      <w:r>
        <w:t xml:space="preserve"> </w:t>
      </w:r>
      <w:r>
        <w:t xml:space="preserve">Marketing Manager</w:t>
      </w:r>
      <w:r>
        <w:t xml:space="preserve"> </w:t>
      </w:r>
      <w:r>
        <w:t xml:space="preserve">may engage specialist subcontractors (e.g., graphic designers, copywriters) for specific deliverables, provided prior written consent is obtained from the client.</w:t>
      </w:r>
    </w:p>
    <w:bookmarkEnd w:id="24"/>
    <w:bookmarkStart w:id="25" w:name="acceptance-and-signature"/>
    <w:p>
      <w:pPr>
        <w:pStyle w:val="Heading2"/>
      </w:pPr>
      <w:r>
        <w:t xml:space="preserve">5. Acceptance and Signature</w:t>
      </w:r>
    </w:p>
    <w:p>
      <w:pPr>
        <w:pStyle w:val="FirstParagraph"/>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provision of</w:t>
      </w:r>
      <w:r>
        <w:t xml:space="preserve"> </w:t>
      </w:r>
      <w:r>
        <w:t xml:space="preserve">Marketing Manager</w:t>
      </w:r>
      <w:r>
        <w:t xml:space="preserve"> </w:t>
      </w:r>
      <w:r>
        <w:t xml:space="preserve">services in</w:t>
      </w:r>
      <w:r>
        <w:t xml:space="preserve"> </w:t>
      </w:r>
      <w:r>
        <w:t xml:space="preserve">Switzerland Zurich</w:t>
      </w:r>
      <w:r>
        <w:t xml:space="preserve">. This document constitutes a binding commercial agreement upon execution by both signatories.</w:t>
      </w:r>
    </w:p>
    <w:p>
      <w:pPr>
        <w:pStyle w:val="BodyText"/>
      </w:pPr>
      <w:r>
        <w:rPr>
          <w:bCs/>
          <w:b/>
        </w:rPr>
        <w:t xml:space="preserve">For the Service Provider:</w:t>
      </w:r>
    </w:p>
    <w:p>
      <w:pPr>
        <w:pStyle w:val="BodyText"/>
      </w:pPr>
      <w:r>
        <w:t xml:space="preserve">Name / Signature / Date</w:t>
      </w:r>
    </w:p>
    <w:p>
      <w:pPr>
        <w:pStyle w:val="BodyText"/>
      </w:pPr>
      <w:r>
        <w:rPr>
          <w:bCs/>
          <w:b/>
        </w:rPr>
        <w:t xml:space="preserve">For the Client:</w:t>
      </w:r>
    </w:p>
    <w:p>
      <w:pPr>
        <w:pStyle w:val="BodyText"/>
      </w:pPr>
      <w:r>
        <w:t xml:space="preserve">Name / Signature / Date</w:t>
      </w:r>
    </w:p>
    <w:p>
      <w:pPr>
        <w:pStyle w:val="BodyText"/>
      </w:pPr>
      <w:r>
        <w:t xml:space="preserve">Quotation Estimate QE-ZRH-2025-0417 | Marketing Manager Services | Switzerland Zurich</w:t>
      </w:r>
    </w:p>
    <w:p>
      <w:pPr>
        <w:pStyle w:val="BodyText"/>
      </w:pPr>
      <w:r>
        <w:t xml:space="preserve">This document is confidential and intended solely for the named recipient. Unauthorised reproduction or distribution is prohibited under Swiss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Switzerland Zurich</dc:title>
  <dc:creator/>
  <dc:language>en</dc:language>
  <cp:keywords/>
  <dcterms:created xsi:type="dcterms:W3CDTF">2026-10-10T07:35:49Z</dcterms:created>
  <dcterms:modified xsi:type="dcterms:W3CDTF">2026-10-10T07:35:49Z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