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quotation-estimate"/>
    <w:p>
      <w:pPr>
        <w:pStyle w:val="Heading1"/>
      </w:pPr>
      <w:r>
        <w:t xml:space="preserve">QUOTATION ESTIMATE</w:t>
      </w:r>
    </w:p>
    <w:p>
      <w:pPr>
        <w:pStyle w:val="FirstParagraph"/>
      </w:pPr>
      <w:r>
        <w:rPr>
          <w:bCs/>
          <w:b/>
        </w:rPr>
        <w:t xml:space="preserve">Meridian Talent Solutions LLC</w:t>
      </w:r>
      <w:r>
        <w:br/>
      </w:r>
      <w:r>
        <w:t xml:space="preserve">350 Fifth Avenue, Suite 4200</w:t>
      </w:r>
      <w:r>
        <w:br/>
      </w:r>
      <w:r>
        <w:t xml:space="preserve">New York, NY 10118</w:t>
      </w:r>
      <w:r>
        <w:br/>
      </w:r>
      <w:r>
        <w:t xml:space="preserve">United States</w:t>
      </w:r>
      <w:r>
        <w:br/>
      </w:r>
      <w:r>
        <w:t xml:space="preserve">Phone: (212) 555-0147</w:t>
      </w:r>
      <w:r>
        <w:br/>
      </w:r>
      <w:r>
        <w:t xml:space="preserve">Email: estimates@meridiantalent.com</w:t>
      </w:r>
      <w:r>
        <w:br/>
      </w:r>
      <w:r>
        <w:t xml:space="preserve">EIN: 84-2917365</w:t>
      </w:r>
    </w:p>
    <w:p>
      <w:pPr>
        <w:pStyle w:val="BodyText"/>
      </w:pPr>
      <w:r>
        <w:t xml:space="preserve">Quotation Estimate No. QTE-2025-0487</w:t>
      </w:r>
      <w:r>
        <w:br/>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For:</w:t>
      </w:r>
      <w:r>
        <w:t xml:space="preserve"> </w:t>
      </w:r>
      <w:r>
        <w:t xml:space="preserve">Client (see below)</w:t>
      </w:r>
    </w:p>
    <w:bookmarkStart w:id="20"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w:t>
            </w:r>
          </w:p>
        </w:tc>
        <w:tc>
          <w:tcPr/>
          <w:p>
            <w:pPr>
              <w:pStyle w:val="Compact"/>
              <w:jc w:val="left"/>
            </w:pPr>
            <w:r>
              <w:t xml:space="preserve">Apex Digital Ventures Inc.</w:t>
            </w:r>
          </w:p>
        </w:tc>
      </w:tr>
      <w:tr>
        <w:tc>
          <w:tcPr/>
          <w:p>
            <w:pPr>
              <w:pStyle w:val="Compact"/>
              <w:jc w:val="left"/>
            </w:pPr>
            <w:r>
              <w:t xml:space="preserve">Address</w:t>
            </w:r>
          </w:p>
        </w:tc>
        <w:tc>
          <w:tcPr/>
          <w:p>
            <w:pPr>
              <w:pStyle w:val="Compact"/>
              <w:jc w:val="left"/>
            </w:pPr>
            <w:r>
              <w:t xml:space="preserve">200 Park Avenue South, Floor 18, New York, NY 10003, United States</w:t>
            </w:r>
          </w:p>
        </w:tc>
      </w:tr>
      <w:tr>
        <w:tc>
          <w:tcPr/>
          <w:p>
            <w:pPr>
              <w:pStyle w:val="Compact"/>
              <w:jc w:val="left"/>
            </w:pPr>
            <w:r>
              <w:t xml:space="preserve">Point of Contact</w:t>
            </w:r>
          </w:p>
        </w:tc>
        <w:tc>
          <w:tcPr/>
          <w:p>
            <w:pPr>
              <w:pStyle w:val="Compact"/>
              <w:jc w:val="left"/>
            </w:pPr>
            <w:r>
              <w:t xml:space="preserve">Ms. Diane Kowalski, Chief Operating Officer</w:t>
            </w:r>
          </w:p>
        </w:tc>
      </w:tr>
      <w:tr>
        <w:tc>
          <w:tcPr/>
          <w:p>
            <w:pPr>
              <w:pStyle w:val="Compact"/>
              <w:jc w:val="left"/>
            </w:pPr>
            <w:r>
              <w:t xml:space="preserve">Phone</w:t>
            </w:r>
          </w:p>
        </w:tc>
        <w:tc>
          <w:tcPr/>
          <w:p>
            <w:pPr>
              <w:pStyle w:val="Compact"/>
              <w:jc w:val="left"/>
            </w:pPr>
            <w:r>
              <w:t xml:space="preserve">(646) 555-0392</w:t>
            </w:r>
          </w:p>
        </w:tc>
      </w:tr>
      <w:tr>
        <w:tc>
          <w:tcPr/>
          <w:p>
            <w:pPr>
              <w:pStyle w:val="Compact"/>
              <w:jc w:val="left"/>
            </w:pPr>
            <w:r>
              <w:t xml:space="preserve">Email</w:t>
            </w:r>
          </w:p>
        </w:tc>
        <w:tc>
          <w:tcPr/>
          <w:p>
            <w:pPr>
              <w:pStyle w:val="Compact"/>
              <w:jc w:val="left"/>
            </w:pPr>
            <w:r>
              <w:t xml:space="preserve">d.kowalski@apexdigital.com</w:t>
            </w:r>
          </w:p>
        </w:tc>
      </w:tr>
    </w:tbl>
    <w:bookmarkEnd w:id="20"/>
    <w:bookmarkStart w:id="21" w:name="purpose-of-this-quotation-estimate"/>
    <w:p>
      <w:pPr>
        <w:pStyle w:val="Heading2"/>
      </w:pPr>
      <w:r>
        <w:t xml:space="preserve">2. Purpose of This Quotation Estimate</w:t>
      </w:r>
    </w:p>
    <w:p>
      <w:pPr>
        <w:pStyle w:val="FirstParagraph"/>
      </w:pPr>
      <w:r>
        <w:t xml:space="preserve">This Quotation Estimate is issued by Meridian Talent Solutions LLC in response to the formal request submitted by Apex Digital Ventures Inc. for the recruitment, placement, and onboarding of a qualified</w:t>
      </w:r>
      <w:r>
        <w:t xml:space="preserve"> </w:t>
      </w:r>
      <w:r>
        <w:rPr>
          <w:bCs/>
          <w:b/>
        </w:rPr>
        <w:t xml:space="preserve">Marketing Manager</w:t>
      </w:r>
      <w:r>
        <w:t xml:space="preserve"> </w:t>
      </w:r>
      <w:r>
        <w:t xml:space="preserve">to be based and performing duties within</w:t>
      </w:r>
      <w:r>
        <w:t xml:space="preserve"> </w:t>
      </w:r>
      <w:r>
        <w:rPr>
          <w:bCs/>
          <w:b/>
        </w:rPr>
        <w:t xml:space="preserve">United States New York City</w:t>
      </w:r>
      <w:r>
        <w:t xml:space="preserve">. This document outlines the full scope of services, associated costs, payment terms, and conditions governing the engagement. All pricing presented herein reflects current market rates applicable to the</w:t>
      </w:r>
      <w:r>
        <w:t xml:space="preserve"> </w:t>
      </w:r>
      <w:r>
        <w:rPr>
          <w:bCs/>
          <w:b/>
        </w:rPr>
        <w:t xml:space="preserve">United States New York City</w:t>
      </w:r>
      <w:r>
        <w:t xml:space="preserve"> </w:t>
      </w:r>
      <w:r>
        <w:t xml:space="preserve">metropolitan area as of the date of issuance.</w:t>
      </w:r>
    </w:p>
    <w:bookmarkEnd w:id="21"/>
    <w:bookmarkStart w:id="22" w:name="X1d9e084e0798f3740eecd59d3b7526ba2757c35"/>
    <w:p>
      <w:pPr>
        <w:pStyle w:val="Heading2"/>
      </w:pPr>
      <w:r>
        <w:t xml:space="preserve">3. Scope of Services – Marketing Manager Placement</w:t>
      </w:r>
    </w:p>
    <w:p>
      <w:pPr>
        <w:pStyle w:val="FirstParagraph"/>
      </w:pPr>
      <w:r>
        <w:t xml:space="preserve">The following services are included in this Quotation Estimate for the</w:t>
      </w:r>
      <w:r>
        <w:t xml:space="preserve"> </w:t>
      </w:r>
      <w:r>
        <w:rPr>
          <w:bCs/>
          <w:b/>
        </w:rPr>
        <w:t xml:space="preserve">Marketing Manager</w:t>
      </w:r>
      <w:r>
        <w:t xml:space="preserve"> </w:t>
      </w:r>
      <w:r>
        <w:t xml:space="preserve">role:</w:t>
      </w:r>
    </w:p>
    <w:p>
      <w:pPr>
        <w:numPr>
          <w:ilvl w:val="0"/>
          <w:numId w:val="1001"/>
        </w:numPr>
        <w:pStyle w:val="Compact"/>
      </w:pPr>
      <w:r>
        <w:rPr>
          <w:bCs/>
          <w:b/>
        </w:rPr>
        <w:t xml:space="preserve">Role Definition &amp; Job Architecture:</w:t>
      </w:r>
      <w:r>
        <w:t xml:space="preserve"> </w:t>
      </w:r>
      <w:r>
        <w:t xml:space="preserve">Development of a comprehensive job description, competency matrix, and performance KPIs tailored to the</w:t>
      </w:r>
      <w:r>
        <w:t xml:space="preserve"> </w:t>
      </w:r>
      <w:r>
        <w:rPr>
          <w:bCs/>
          <w:b/>
        </w:rPr>
        <w:t xml:space="preserve">Marketing Manager</w:t>
      </w:r>
      <w:r>
        <w:t xml:space="preserve"> </w:t>
      </w:r>
      <w:r>
        <w:t xml:space="preserve">position within the competitive</w:t>
      </w:r>
      <w:r>
        <w:t xml:space="preserve"> </w:t>
      </w:r>
      <w:r>
        <w:rPr>
          <w:bCs/>
          <w:b/>
        </w:rPr>
        <w:t xml:space="preserve">United States New York City</w:t>
      </w:r>
      <w:r>
        <w:t xml:space="preserve"> </w:t>
      </w:r>
      <w:r>
        <w:t xml:space="preserve">talent landscape.</w:t>
      </w:r>
    </w:p>
    <w:p>
      <w:pPr>
        <w:numPr>
          <w:ilvl w:val="0"/>
          <w:numId w:val="1001"/>
        </w:numPr>
        <w:pStyle w:val="Compact"/>
      </w:pPr>
      <w:r>
        <w:rPr>
          <w:bCs/>
          <w:b/>
        </w:rPr>
        <w:t xml:space="preserve">Market Sourcing &amp; Candidate Identification:</w:t>
      </w:r>
      <w:r>
        <w:t xml:space="preserve"> </w:t>
      </w:r>
      <w:r>
        <w:t xml:space="preserve">Active and passive recruitment targeting experienced marketing professionals residing in or willing to relocate to</w:t>
      </w:r>
      <w:r>
        <w:t xml:space="preserve"> </w:t>
      </w:r>
      <w:r>
        <w:rPr>
          <w:bCs/>
          <w:b/>
        </w:rPr>
        <w:t xml:space="preserve">United States New York City</w:t>
      </w:r>
      <w:r>
        <w:t xml:space="preserve">. Sourcing channels include LinkedIn Recruiter, industry-specific job boards, executive search networks, and university career centers in the tri-state area.</w:t>
      </w:r>
    </w:p>
    <w:p>
      <w:pPr>
        <w:numPr>
          <w:ilvl w:val="0"/>
          <w:numId w:val="1001"/>
        </w:numPr>
        <w:pStyle w:val="Compact"/>
      </w:pPr>
      <w:r>
        <w:rPr>
          <w:bCs/>
          <w:b/>
        </w:rPr>
        <w:t xml:space="preserve">Screening &amp; Assessment:</w:t>
      </w:r>
      <w:r>
        <w:t xml:space="preserve"> </w:t>
      </w:r>
      <w:r>
        <w:t xml:space="preserve">Multi-stage evaluation including initial phone screening, technical marketing assessments (SEO/SEM, content strategy, paid media, CRM analytics), behavioral interviews, and reference verification.</w:t>
      </w:r>
    </w:p>
    <w:p>
      <w:pPr>
        <w:numPr>
          <w:ilvl w:val="0"/>
          <w:numId w:val="1001"/>
        </w:numPr>
        <w:pStyle w:val="Compact"/>
      </w:pPr>
      <w:r>
        <w:rPr>
          <w:bCs/>
          <w:b/>
        </w:rPr>
        <w:t xml:space="preserve">Interview Coordination:</w:t>
      </w:r>
      <w:r>
        <w:t xml:space="preserve"> </w:t>
      </w:r>
      <w:r>
        <w:t xml:space="preserve">Scheduling and facilitating up to three rounds of interviews between the candidate and the client's leadership team in</w:t>
      </w:r>
      <w:r>
        <w:t xml:space="preserve"> </w:t>
      </w:r>
      <w:r>
        <w:rPr>
          <w:bCs/>
          <w:b/>
        </w:rPr>
        <w:t xml:space="preserve">United States New York City</w:t>
      </w:r>
      <w:r>
        <w:t xml:space="preserve">.</w:t>
      </w:r>
    </w:p>
    <w:p>
      <w:pPr>
        <w:numPr>
          <w:ilvl w:val="0"/>
          <w:numId w:val="1001"/>
        </w:numPr>
        <w:pStyle w:val="Compact"/>
      </w:pPr>
      <w:r>
        <w:rPr>
          <w:bCs/>
          <w:b/>
        </w:rPr>
        <w:t xml:space="preserve">Compensation Benchmarking:</w:t>
      </w:r>
      <w:r>
        <w:t xml:space="preserve"> </w:t>
      </w:r>
      <w:r>
        <w:t xml:space="preserve">Provision of a detailed salary and benefits benchmark report specific to</w:t>
      </w:r>
      <w:r>
        <w:t xml:space="preserve"> </w:t>
      </w:r>
      <w:r>
        <w:rPr>
          <w:bCs/>
          <w:b/>
        </w:rPr>
        <w:t xml:space="preserve">Marketing Manager</w:t>
      </w:r>
      <w:r>
        <w:t xml:space="preserve"> </w:t>
      </w:r>
      <w:r>
        <w:t xml:space="preserve">roles in the</w:t>
      </w:r>
      <w:r>
        <w:t xml:space="preserve"> </w:t>
      </w:r>
      <w:r>
        <w:rPr>
          <w:bCs/>
          <w:b/>
        </w:rPr>
        <w:t xml:space="preserve">United States New York City</w:t>
      </w:r>
      <w:r>
        <w:t xml:space="preserve"> </w:t>
      </w:r>
      <w:r>
        <w:t xml:space="preserve">market, including base salary, bonus structure, equity considerations, and benefits packages.</w:t>
      </w:r>
    </w:p>
    <w:p>
      <w:pPr>
        <w:numPr>
          <w:ilvl w:val="0"/>
          <w:numId w:val="1001"/>
        </w:numPr>
        <w:pStyle w:val="Compact"/>
      </w:pPr>
      <w:r>
        <w:rPr>
          <w:bCs/>
          <w:b/>
        </w:rPr>
        <w:t xml:space="preserve">Offer Negotiation Support:</w:t>
      </w:r>
      <w:r>
        <w:t xml:space="preserve"> </w:t>
      </w:r>
      <w:r>
        <w:t xml:space="preserve">Advisory services during the offer and counter-offer negotiation phase to ensure competitive positioning within the</w:t>
      </w:r>
      <w:r>
        <w:t xml:space="preserve"> </w:t>
      </w:r>
      <w:r>
        <w:rPr>
          <w:bCs/>
          <w:b/>
        </w:rPr>
        <w:t xml:space="preserve">United States New York City</w:t>
      </w:r>
      <w:r>
        <w:t xml:space="preserve"> </w:t>
      </w:r>
      <w:r>
        <w:t xml:space="preserve">labor market.</w:t>
      </w:r>
    </w:p>
    <w:p>
      <w:pPr>
        <w:numPr>
          <w:ilvl w:val="0"/>
          <w:numId w:val="1001"/>
        </w:numPr>
        <w:pStyle w:val="Compact"/>
      </w:pPr>
      <w:r>
        <w:rPr>
          <w:bCs/>
          <w:b/>
        </w:rPr>
        <w:t xml:space="preserve">Onboarding &amp; 90-Day Integration:</w:t>
      </w:r>
      <w:r>
        <w:t xml:space="preserve"> </w:t>
      </w:r>
      <w:r>
        <w:t xml:space="preserve">Structured onboarding plan, 30/60/90-day check-ins, and performance review support for the newly placed</w:t>
      </w:r>
      <w:r>
        <w:t xml:space="preserve"> </w:t>
      </w:r>
      <w:r>
        <w:rPr>
          <w:bCs/>
          <w:b/>
        </w:rPr>
        <w:t xml:space="preserve">Marketing Manager</w:t>
      </w:r>
      <w:r>
        <w:t xml:space="preserve">.</w:t>
      </w:r>
    </w:p>
    <w:p>
      <w:pPr>
        <w:numPr>
          <w:ilvl w:val="0"/>
          <w:numId w:val="1001"/>
        </w:numPr>
        <w:pStyle w:val="Compact"/>
      </w:pPr>
      <w:r>
        <w:rPr>
          <w:bCs/>
          <w:b/>
        </w:rPr>
        <w:t xml:space="preserve">Replacement Guarantee:</w:t>
      </w:r>
      <w:r>
        <w:t xml:space="preserve"> </w:t>
      </w:r>
      <w:r>
        <w:t xml:space="preserve">A six-month replacement guarantee should the</w:t>
      </w:r>
      <w:r>
        <w:t xml:space="preserve"> </w:t>
      </w:r>
      <w:r>
        <w:rPr>
          <w:bCs/>
          <w:b/>
        </w:rPr>
        <w:t xml:space="preserve">Marketing Manager</w:t>
      </w:r>
      <w:r>
        <w:t xml:space="preserve"> </w:t>
      </w:r>
      <w:r>
        <w:t xml:space="preserve">depart or be terminated for cause within the first 180 days of employment.</w:t>
      </w:r>
    </w:p>
    <w:bookmarkEnd w:id="22"/>
    <w:bookmarkStart w:id="23" w:name="cost-breakdown"/>
    <w:p>
      <w:pPr>
        <w:pStyle w:val="Heading2"/>
      </w:pPr>
      <w:r>
        <w:t xml:space="preserve">4.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Recruitment &amp; Sourcing Fee (Marketing Manager, United States New York City market)</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Assessment &amp; Evaluation Suite (technical + behavioral)</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Compensation Benchmarking Report (NYC-specific)</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Offer Negotiation Advisory</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Onboarding &amp; 90-Day Integration Support</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Administrative &amp; Compliance Fees (NYC labor law compliance, EEO documentation)</w:t>
            </w:r>
          </w:p>
        </w:tc>
        <w:tc>
          <w:tcPr/>
          <w:p>
            <w:pPr>
              <w:pStyle w:val="Compact"/>
              <w:jc w:val="left"/>
            </w:pPr>
            <w:r>
              <w:t xml:space="preserve">$1,200.00</w:t>
            </w:r>
          </w:p>
        </w:tc>
      </w:tr>
      <w:tr>
        <w:tc>
          <w:tcPr>
            <w:gridSpan w:val="2"/>
          </w:tcPr>
          <w:p>
            <w:pPr>
              <w:pStyle w:val="Compact"/>
              <w:jc w:val="left"/>
            </w:pPr>
            <w:r>
              <w:rPr>
                <w:bCs/>
                <w:b/>
              </w:rPr>
              <w:t xml:space="preserve">Subtotal</w:t>
            </w:r>
          </w:p>
        </w:tc>
        <w:tc>
          <w:tcPr/>
          <w:p>
            <w:pPr>
              <w:pStyle w:val="Compact"/>
              <w:jc w:val="left"/>
            </w:pPr>
            <w:r>
              <w:rPr>
                <w:bCs/>
                <w:b/>
              </w:rPr>
              <w:t xml:space="preserve">$41,700.00</w:t>
            </w:r>
          </w:p>
        </w:tc>
      </w:tr>
      <w:tr>
        <w:tc>
          <w:tcPr>
            <w:gridSpan w:val="2"/>
          </w:tcPr>
          <w:p>
            <w:pPr>
              <w:pStyle w:val="Compact"/>
              <w:jc w:val="left"/>
            </w:pPr>
            <w:r>
              <w:t xml:space="preserve">Applicable New York State Sales Tax (8.875%)</w:t>
            </w:r>
          </w:p>
        </w:tc>
        <w:tc>
          <w:tcPr/>
          <w:p>
            <w:pPr>
              <w:pStyle w:val="Compact"/>
              <w:jc w:val="left"/>
            </w:pPr>
            <w:r>
              <w:t xml:space="preserve">$3,700.91</w:t>
            </w:r>
          </w:p>
        </w:tc>
      </w:tr>
      <w:tr>
        <w:tc>
          <w:tcPr>
            <w:gridSpan w:val="2"/>
          </w:tcPr>
          <w:p>
            <w:pPr>
              <w:pStyle w:val="Compact"/>
              <w:jc w:val="left"/>
            </w:pPr>
            <w:r>
              <w:t xml:space="preserve">New York City Sales Tax (0.3%)</w:t>
            </w:r>
          </w:p>
        </w:tc>
        <w:tc>
          <w:tcPr/>
          <w:p>
            <w:pPr>
              <w:pStyle w:val="Compact"/>
              <w:jc w:val="left"/>
            </w:pPr>
            <w:r>
              <w:t xml:space="preserve">$125.10</w:t>
            </w:r>
          </w:p>
        </w:tc>
      </w:tr>
      <w:tr>
        <w:tc>
          <w:tcPr>
            <w:gridSpan w:val="2"/>
          </w:tcPr>
          <w:p>
            <w:pPr>
              <w:pStyle w:val="Compact"/>
              <w:jc w:val="left"/>
            </w:pPr>
            <w:r>
              <w:rPr>
                <w:bCs/>
                <w:b/>
              </w:rPr>
              <w:t xml:space="preserve">Grand Total (Quotation Estimate)</w:t>
            </w:r>
          </w:p>
        </w:tc>
        <w:tc>
          <w:tcPr/>
          <w:p>
            <w:pPr>
              <w:pStyle w:val="Compact"/>
              <w:jc w:val="left"/>
            </w:pPr>
            <w:r>
              <w:rPr>
                <w:bCs/>
                <w:b/>
              </w:rPr>
              <w:t xml:space="preserve">$45,526.01</w:t>
            </w:r>
          </w:p>
        </w:tc>
      </w:tr>
    </w:tbl>
    <w:bookmarkEnd w:id="23"/>
    <w:bookmarkStart w:id="24"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Engagement Kickoff (upon signed acceptance of this Quotation Estimate)</w:t>
            </w:r>
          </w:p>
        </w:tc>
        <w:tc>
          <w:tcPr/>
          <w:p>
            <w:pPr>
              <w:pStyle w:val="Compact"/>
              <w:jc w:val="left"/>
            </w:pPr>
            <w:r>
              <w:t xml:space="preserve">June 20, 2025</w:t>
            </w:r>
          </w:p>
        </w:tc>
        <w:tc>
          <w:tcPr/>
          <w:p>
            <w:pPr>
              <w:pStyle w:val="Compact"/>
              <w:jc w:val="left"/>
            </w:pPr>
            <w:r>
              <w:t xml:space="preserve">$15,000.00</w:t>
            </w:r>
          </w:p>
        </w:tc>
      </w:tr>
      <w:tr>
        <w:tc>
          <w:tcPr/>
          <w:p>
            <w:pPr>
              <w:pStyle w:val="Compact"/>
              <w:jc w:val="left"/>
            </w:pPr>
            <w:r>
              <w:t xml:space="preserve">Candidate Shortlist Delivered (3 qualified Marketing Manager candidates)</w:t>
            </w:r>
          </w:p>
        </w:tc>
        <w:tc>
          <w:tcPr/>
          <w:p>
            <w:pPr>
              <w:pStyle w:val="Compact"/>
              <w:jc w:val="left"/>
            </w:pPr>
            <w:r>
              <w:t xml:space="preserve">July 15, 2025</w:t>
            </w:r>
          </w:p>
        </w:tc>
        <w:tc>
          <w:tcPr/>
          <w:p>
            <w:pPr>
              <w:pStyle w:val="Compact"/>
              <w:jc w:val="left"/>
            </w:pPr>
            <w:r>
              <w:t xml:space="preserve">$15,000.00</w:t>
            </w:r>
          </w:p>
        </w:tc>
      </w:tr>
      <w:tr>
        <w:tc>
          <w:tcPr/>
          <w:p>
            <w:pPr>
              <w:pStyle w:val="Compact"/>
              <w:jc w:val="left"/>
            </w:pPr>
            <w:r>
              <w:t xml:space="preserve">Final Placement Confirmed (Marketing Manager accepts offer)</w:t>
            </w:r>
          </w:p>
        </w:tc>
        <w:tc>
          <w:tcPr/>
          <w:p>
            <w:pPr>
              <w:pStyle w:val="Compact"/>
              <w:jc w:val="left"/>
            </w:pPr>
            <w:r>
              <w:t xml:space="preserve">August 15, 2025</w:t>
            </w:r>
          </w:p>
        </w:tc>
        <w:tc>
          <w:tcPr/>
          <w:p>
            <w:pPr>
              <w:pStyle w:val="Compact"/>
              <w:jc w:val="left"/>
            </w:pPr>
            <w:r>
              <w:t xml:space="preserve">$15,526.01</w:t>
            </w:r>
          </w:p>
        </w:tc>
      </w:tr>
    </w:tbl>
    <w:p>
      <w:pPr>
        <w:pStyle w:val="BodyText"/>
      </w:pPr>
      <w:r>
        <w:t xml:space="preserve">All payments are due within fifteen (15) calendar days of invoice date. Late payments accrue interest at 1.5% per month as permitted under New York State commercial law.</w:t>
      </w:r>
    </w:p>
    <w:bookmarkEnd w:id="24"/>
    <w:bookmarkStart w:id="25" w:name="terms-and-conditions"/>
    <w:p>
      <w:pPr>
        <w:pStyle w:val="Heading2"/>
      </w:pPr>
      <w:r>
        <w:t xml:space="preserve">6. Terms and Conditions</w:t>
      </w:r>
    </w:p>
    <w:p>
      <w:pPr>
        <w:numPr>
          <w:ilvl w:val="0"/>
          <w:numId w:val="1002"/>
        </w:numPr>
        <w:pStyle w:val="Compact"/>
      </w:pPr>
      <w:r>
        <w:t xml:space="preserve">This Quotation Estimate is valid for thirty (30) days from the date of issuance. After July 12, 2025, pricing is subject to revision based on market conditions in</w:t>
      </w:r>
      <w:r>
        <w:t xml:space="preserve"> </w:t>
      </w:r>
      <w:r>
        <w:rPr>
          <w:bCs/>
          <w:b/>
        </w:rPr>
        <w:t xml:space="preserve">United States New York City</w:t>
      </w:r>
      <w:r>
        <w:t xml:space="preserve">.</w:t>
      </w:r>
    </w:p>
    <w:p>
      <w:pPr>
        <w:numPr>
          <w:ilvl w:val="0"/>
          <w:numId w:val="1002"/>
        </w:numPr>
        <w:pStyle w:val="Compact"/>
      </w:pPr>
      <w:r>
        <w:t xml:space="preserve">All services will be performed in compliance with applicable federal, New York State, and</w:t>
      </w:r>
      <w:r>
        <w:t xml:space="preserve"> </w:t>
      </w:r>
      <w:r>
        <w:rPr>
          <w:bCs/>
          <w:b/>
        </w:rPr>
        <w:t xml:space="preserve">United States New York City</w:t>
      </w:r>
      <w:r>
        <w:t xml:space="preserve"> </w:t>
      </w:r>
      <w:r>
        <w:t xml:space="preserve">local labor and employment regulations, including but not limited to NYC Local Law 144 (salary transparency) and the New York State Human Rights Law.</w:t>
      </w:r>
    </w:p>
    <w:p>
      <w:pPr>
        <w:numPr>
          <w:ilvl w:val="0"/>
          <w:numId w:val="1002"/>
        </w:numPr>
        <w:pStyle w:val="Compact"/>
      </w:pPr>
      <w:r>
        <w:t xml:space="preserve">The</w:t>
      </w:r>
      <w:r>
        <w:t xml:space="preserve"> </w:t>
      </w:r>
      <w:r>
        <w:rPr>
          <w:bCs/>
          <w:b/>
        </w:rPr>
        <w:t xml:space="preserve">Marketing Manager</w:t>
      </w:r>
      <w:r>
        <w:t xml:space="preserve"> </w:t>
      </w:r>
      <w:r>
        <w:t xml:space="preserve">candidate will be engaged directly by the client as a W-2 employee. Meridian Talent Solutions LLC acts solely as a recruitment and advisory intermediary.</w:t>
      </w:r>
    </w:p>
    <w:p>
      <w:pPr>
        <w:numPr>
          <w:ilvl w:val="0"/>
          <w:numId w:val="1002"/>
        </w:numPr>
        <w:pStyle w:val="Compact"/>
      </w:pPr>
      <w:r>
        <w:t xml:space="preserve">Confidentiality: All candidate data, compensation information, and internal client strategies shared during this engagement are subject to a mutual Non-Disclosure Agreement (NDA) to be executed prior to commencement.</w:t>
      </w:r>
    </w:p>
    <w:p>
      <w:pPr>
        <w:numPr>
          <w:ilvl w:val="0"/>
          <w:numId w:val="1002"/>
        </w:numPr>
        <w:pStyle w:val="Compact"/>
      </w:pPr>
      <w:r>
        <w:t xml:space="preserve">Liability: Meridian Talent Solutions LLC's total liability under this Quotation Estimate shall not exceed the total fees paid by the client. Neither party shall be liable for indirect, incidental, or consequential damages.</w:t>
      </w:r>
    </w:p>
    <w:p>
      <w:pPr>
        <w:numPr>
          <w:ilvl w:val="0"/>
          <w:numId w:val="1002"/>
        </w:numPr>
        <w:pStyle w:val="Compact"/>
      </w:pPr>
      <w:r>
        <w:t xml:space="preserve">Governing Law: This Quotation Estimate and any resulting agreement shall be governed by the laws of the State of New York, with exclusive jurisdiction in the state and federal courts located in New York County,</w:t>
      </w:r>
      <w:r>
        <w:t xml:space="preserve"> </w:t>
      </w:r>
      <w:r>
        <w:rPr>
          <w:bCs/>
          <w:b/>
        </w:rPr>
        <w:t xml:space="preserve">United States New York City</w:t>
      </w:r>
      <w:r>
        <w:t xml:space="preserve">.</w:t>
      </w:r>
    </w:p>
    <w:p>
      <w:pPr>
        <w:numPr>
          <w:ilvl w:val="0"/>
          <w:numId w:val="1002"/>
        </w:numPr>
        <w:pStyle w:val="Compact"/>
      </w:pPr>
      <w:r>
        <w:t xml:space="preserve">Force Majeure: Neither party shall be held liable for delays caused by events beyond reasonable control, including but not limited to natural disasters, pandemics, or government-mandated closures affecting operations in</w:t>
      </w:r>
      <w:r>
        <w:t xml:space="preserve"> </w:t>
      </w:r>
      <w:r>
        <w:rPr>
          <w:bCs/>
          <w:b/>
        </w:rPr>
        <w:t xml:space="preserve">United States New York City</w:t>
      </w:r>
      <w:r>
        <w:t xml:space="preserve">.</w:t>
      </w:r>
    </w:p>
    <w:bookmarkEnd w:id="25"/>
    <w:bookmarkStart w:id="26" w:name="acceptance"/>
    <w:p>
      <w:pPr>
        <w:pStyle w:val="Heading2"/>
      </w:pPr>
      <w:r>
        <w:t xml:space="preserve">7. Acceptance</w:t>
      </w:r>
    </w:p>
    <w:p>
      <w:pPr>
        <w:pStyle w:val="FirstParagraph"/>
      </w:pPr>
      <w:r>
        <w:t xml:space="preserve">By signing below, the client acknowledges receipt of this Quotation Estimate, agrees to the scope of services, cost structure, and terms outlined herein, and authorizes Meridian Talent Solutions LLC to commence the</w:t>
      </w:r>
      <w:r>
        <w:t xml:space="preserve"> </w:t>
      </w:r>
      <w:r>
        <w:rPr>
          <w:bCs/>
          <w:b/>
        </w:rPr>
        <w:t xml:space="preserve">Marketing Manager</w:t>
      </w:r>
      <w:r>
        <w:t xml:space="preserve"> </w:t>
      </w:r>
      <w:r>
        <w:t xml:space="preserve">recruitment process in</w:t>
      </w:r>
      <w:r>
        <w:t xml:space="preserve"> </w:t>
      </w:r>
      <w:r>
        <w:rPr>
          <w:bCs/>
          <w:b/>
        </w:rPr>
        <w:t xml:space="preserve">United States New York City</w:t>
      </w:r>
      <w:r>
        <w:t xml:space="preserve">.</w:t>
      </w:r>
    </w:p>
    <w:p>
      <w:pPr>
        <w:pStyle w:val="BodyText"/>
      </w:pPr>
      <w:r>
        <w:rPr>
          <w:bCs/>
          <w:b/>
        </w:rPr>
        <w:t xml:space="preserve">For Apex Digital Ventures Inc. (Client):</w:t>
      </w:r>
    </w:p>
    <w:p>
      <w:pPr>
        <w:pStyle w:val="BodyText"/>
      </w:pPr>
      <w:r>
        <w:t xml:space="preserve">Ms. Diane Kowalski, COO   |   Date: _______________</w:t>
      </w:r>
    </w:p>
    <w:p>
      <w:pPr>
        <w:pStyle w:val="BodyText"/>
      </w:pPr>
      <w:r>
        <w:rPr>
          <w:bCs/>
          <w:b/>
        </w:rPr>
        <w:t xml:space="preserve">For Meridian Talent Solutions LLC (Provider):</w:t>
      </w:r>
    </w:p>
    <w:p>
      <w:pPr>
        <w:pStyle w:val="BodyText"/>
      </w:pPr>
      <w:r>
        <w:t xml:space="preserve">Mr. James R. Whitfield, Managing Director   |   Date: _______________</w:t>
      </w:r>
    </w:p>
    <w:p>
      <w:pPr>
        <w:pStyle w:val="BodyText"/>
      </w:pPr>
      <w:r>
        <w:t xml:space="preserve">This Quotation Estimate (No. QTE-2025-0487) was prepared for use in the</w:t>
      </w:r>
      <w:r>
        <w:t xml:space="preserve"> </w:t>
      </w:r>
      <w:r>
        <w:rPr>
          <w:bCs/>
          <w:b/>
        </w:rPr>
        <w:t xml:space="preserve">United States New York City</w:t>
      </w:r>
      <w:r>
        <w:t xml:space="preserve"> </w:t>
      </w:r>
      <w:r>
        <w:t xml:space="preserve">market. All figures are in United States Dollars (USD). This document is confidential and intended solely for the named client. © 2025 Meridian Talent Solutions LLC.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States New York City</dc:title>
  <dc:creator/>
  <dc:language>en</dc:language>
  <cp:keywords/>
  <dcterms:created xsi:type="dcterms:W3CDTF">2026-10-10T08:19:20Z</dcterms:created>
  <dcterms:modified xsi:type="dcterms:W3CDTF">2026-10-10T08:19:20Z</dcterms:modified>
</cp:coreProperties>
</file>

<file path=docProps/custom.xml><?xml version="1.0" encoding="utf-8"?>
<Properties xmlns="http://schemas.openxmlformats.org/officeDocument/2006/custom-properties" xmlns:vt="http://schemas.openxmlformats.org/officeDocument/2006/docPropsVTypes"/>
</file>