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Mason Services | Australia Brisbane</w:t>
      </w:r>
    </w:p>
    <w:p>
      <w:pPr>
        <w:pStyle w:val="BodyText"/>
      </w:pPr>
      <w:r>
        <w:t xml:space="preserve">ABN: 45 123 456 789 | QBCC Licence No: 154321</w:t>
      </w:r>
    </w:p>
    <w:bookmarkEnd w:id="20"/>
    <w:p>
      <w:pPr>
        <w:pStyle w:val="BodyText"/>
      </w:pPr>
      <w:r>
        <w:rPr>
          <w:bCs/>
          <w:b/>
        </w:rPr>
        <w:t xml:space="preserve">Prepared By:</w:t>
      </w:r>
      <w:r>
        <w:br/>
      </w:r>
      <w:r>
        <w:t xml:space="preserve">Brisbane Mason &amp; Stoneworks Pty Ltd</w:t>
      </w:r>
      <w:r>
        <w:br/>
      </w:r>
      <w:r>
        <w:t xml:space="preserve">42 River Street, Fortitude Valley</w:t>
      </w:r>
      <w:r>
        <w:br/>
      </w:r>
      <w:r>
        <w:t xml:space="preserve">Australia Brisbane, QLD 4006</w:t>
      </w:r>
      <w:r>
        <w:br/>
      </w:r>
      <w:r>
        <w:t xml:space="preserve">Phone: (07) 3855 0123</w:t>
      </w:r>
      <w:r>
        <w:br/>
      </w:r>
      <w:r>
        <w:t xml:space="preserve">Email: quotes@brisbanemason.com.au</w:t>
      </w:r>
    </w:p>
    <w:p>
      <w:pPr>
        <w:pStyle w:val="BodyText"/>
      </w:pPr>
      <w:r>
        <w:rPr>
          <w:bCs/>
          <w:b/>
        </w:rPr>
        <w:t xml:space="preserve">Prepared For:</w:t>
      </w:r>
      <w:r>
        <w:br/>
      </w:r>
      <w:r>
        <w:t xml:space="preserve">Mr. James Whitfield</w:t>
      </w:r>
      <w:r>
        <w:br/>
      </w:r>
      <w:r>
        <w:t xml:space="preserve">18 Palm Grove Avenue</w:t>
      </w:r>
      <w:r>
        <w:br/>
      </w:r>
      <w:r>
        <w:t xml:space="preserve">New Farm, Australia Brisbane, QLD 4005</w:t>
      </w:r>
      <w:r>
        <w:br/>
      </w:r>
      <w:r>
        <w:t xml:space="preserve">Phone: 0412 345 678</w:t>
      </w:r>
      <w:r>
        <w:br/>
      </w:r>
      <w:r>
        <w:t xml:space="preserve">Email: j.whitfield@email.com.au</w:t>
      </w:r>
    </w:p>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Australia Brisbane, QLD</w:t>
      </w:r>
    </w:p>
    <w:p>
      <w:pPr>
        <w:pStyle w:val="BodyText"/>
      </w:pPr>
      <w:r>
        <w:t xml:space="preserve">1. Project Overview &amp; Scope of Mason Work</w:t>
      </w:r>
    </w:p>
    <w:p>
      <w:pPr>
        <w:pStyle w:val="BodyText"/>
      </w:pPr>
      <w:r>
        <w:t xml:space="preserve">This</w:t>
      </w:r>
      <w:r>
        <w:t xml:space="preserve"> </w:t>
      </w:r>
      <w:r>
        <w:t xml:space="preserve">Quotation Estimate</w:t>
      </w:r>
      <w:r>
        <w:t xml:space="preserve"> </w:t>
      </w:r>
      <w:r>
        <w:t xml:space="preserve">is issued by Brisbane Mason &amp; Stoneworks Pty Ltd for the supply and installation of professional</w:t>
      </w:r>
      <w:r>
        <w:t xml:space="preserve"> </w:t>
      </w:r>
      <w:r>
        <w:t xml:space="preserve">Mason</w:t>
      </w:r>
      <w:r>
        <w:t xml:space="preserve"> </w:t>
      </w:r>
      <w:r>
        <w:t xml:space="preserve">services at the residential property located in Australia Brisbane. The scope of work encompasses a comprehensive masonry project including the construction of a double-brick retaining wall, a natural sandstone feature wall for the front garden, and the repair and restoration of an existing brick boundary wall along the eastern boundary of the property. All work will be carried out in strict compliance with the Building Code of Australia (BCA), Queensland Building and Construction Commission (QBCC) regulations, and local council requirements for Australia Brisbane.</w:t>
      </w:r>
    </w:p>
    <w:p>
      <w:pPr>
        <w:pStyle w:val="BodyText"/>
      </w:pPr>
      <w:r>
        <w:t xml:space="preserve">Our lead</w:t>
      </w:r>
      <w:r>
        <w:t xml:space="preserve"> </w:t>
      </w:r>
      <w:r>
        <w:t xml:space="preserve">Mason</w:t>
      </w:r>
      <w:r>
        <w:t xml:space="preserve">, Mr. David O'Connor, holds over 22 years of experience in residential and commercial masonry across the Australia Brisbane region. He is a qualified and licensed tradesperson with a current QBCC licence and full public liability insurance. The project team will consist of the lead Mason, two apprentice masons, and a dedicated site supervisor to ensure quality control throughout the duration of the works.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Supply and install double-brick retaining wall (1.8m height, 12m length) using Class A face bricks with concrete block inner leaf. Includes footing, DPC, and weep holes as per Australia Brisbane council specifications.</w:t>
            </w:r>
          </w:p>
        </w:tc>
        <w:tc>
          <w:tcPr/>
          <w:p>
            <w:pPr>
              <w:pStyle w:val="Compact"/>
              <w:jc w:val="left"/>
            </w:pPr>
            <w:r>
              <w:t xml:space="preserve">12 linear metres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Natural sandstone feature wall (3.2m x 2.4m) for front garden. Includes sourcing of Queensland sandstone, cutting, laying in running bond pattern, and finishing with lime mortar. Mason craftsmanship includes decorative coping stones.</w:t>
            </w:r>
          </w:p>
        </w:tc>
        <w:tc>
          <w:tcPr/>
          <w:p>
            <w:pPr>
              <w:pStyle w:val="Compact"/>
              <w:jc w:val="left"/>
            </w:pPr>
            <w:r>
              <w:t xml:space="preserve">7.68 m²</w:t>
            </w:r>
          </w:p>
        </w:tc>
        <w:tc>
          <w:tcPr/>
          <w:p>
            <w:pPr>
              <w:pStyle w:val="Compact"/>
              <w:jc w:val="left"/>
            </w:pPr>
            <w:r>
              <w:t xml:space="preserve">$890.00</w:t>
            </w:r>
          </w:p>
        </w:tc>
        <w:tc>
          <w:tcPr/>
          <w:p>
            <w:pPr>
              <w:pStyle w:val="Compact"/>
              <w:jc w:val="left"/>
            </w:pPr>
            <w:r>
              <w:t xml:space="preserve">$6,835.20</w:t>
            </w:r>
          </w:p>
        </w:tc>
      </w:tr>
      <w:tr>
        <w:tc>
          <w:tcPr/>
          <w:p>
            <w:pPr>
              <w:pStyle w:val="Compact"/>
              <w:jc w:val="left"/>
            </w:pPr>
            <w:r>
              <w:t xml:space="preserve">3</w:t>
            </w:r>
          </w:p>
        </w:tc>
        <w:tc>
          <w:tcPr/>
          <w:p>
            <w:pPr>
              <w:pStyle w:val="Compact"/>
              <w:jc w:val="left"/>
            </w:pPr>
            <w:r>
              <w:t xml:space="preserve">Repair and restore existing brick boundary wall (8m length). Includes removal of damaged sections, repointing with Type NP mortar, replacement of 45 standard bricks, and application of penetrating water repellent suitable for Australia Brisbane climate.</w:t>
            </w:r>
          </w:p>
        </w:tc>
        <w:tc>
          <w:tcPr/>
          <w:p>
            <w:pPr>
              <w:pStyle w:val="Compact"/>
              <w:jc w:val="left"/>
            </w:pPr>
            <w:r>
              <w:t xml:space="preserve">8 linear metres</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4</w:t>
            </w:r>
          </w:p>
        </w:tc>
        <w:tc>
          <w:tcPr/>
          <w:p>
            <w:pPr>
              <w:pStyle w:val="Compact"/>
              <w:jc w:val="left"/>
            </w:pPr>
            <w:r>
              <w:t xml:space="preserve">Brick paving installation for front entryway (4m x 2.5m). Includes excavation, compacted sub-base, sand setting bed, and laying of Class A engineering bricks in herringbone pattern. Mason finishing with edge restraints.</w:t>
            </w:r>
          </w:p>
        </w:tc>
        <w:tc>
          <w:tcPr/>
          <w:p>
            <w:pPr>
              <w:pStyle w:val="Compact"/>
              <w:jc w:val="left"/>
            </w:pPr>
            <w:r>
              <w:t xml:space="preserve">10 m²</w:t>
            </w:r>
          </w:p>
        </w:tc>
        <w:tc>
          <w:tcPr/>
          <w:p>
            <w:pPr>
              <w:pStyle w:val="Compact"/>
              <w:jc w:val="left"/>
            </w:pPr>
            <w:r>
              <w:t xml:space="preserve">$385.00</w:t>
            </w:r>
          </w:p>
        </w:tc>
        <w:tc>
          <w:tcPr/>
          <w:p>
            <w:pPr>
              <w:pStyle w:val="Compact"/>
              <w:jc w:val="left"/>
            </w:pPr>
            <w:r>
              <w:t xml:space="preserve">$3,850.00</w:t>
            </w:r>
          </w:p>
        </w:tc>
      </w:tr>
      <w:tr>
        <w:tc>
          <w:tcPr/>
          <w:p>
            <w:pPr>
              <w:pStyle w:val="Compact"/>
              <w:jc w:val="left"/>
            </w:pPr>
            <w:r>
              <w:t xml:space="preserve">5</w:t>
            </w:r>
          </w:p>
        </w:tc>
        <w:tc>
          <w:tcPr/>
          <w:p>
            <w:pPr>
              <w:pStyle w:val="Compact"/>
              <w:jc w:val="left"/>
            </w:pPr>
            <w:r>
              <w:t xml:space="preserve">Site preparation, material delivery, scaffolding (where required), and general site cleanup. All waste removal to licensed Australia Brisbane disposal facility. Includes daily site tidying by the Mason team.</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Project management, engineering certification, and QBCC compliance documentation. Includes final inspection and handover with 12-month workmanship warranty for all Mason services.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 (Excl. GST)</w:t>
            </w:r>
          </w:p>
        </w:tc>
        <w:tc>
          <w:tcPr/>
          <w:p>
            <w:pPr>
              <w:pStyle w:val="Compact"/>
              <w:jc w:val="left"/>
            </w:pPr>
            <w:r>
              <w:t xml:space="preserve">$36,095.20</w:t>
            </w:r>
          </w:p>
        </w:tc>
      </w:tr>
      <w:tr>
        <w:tc>
          <w:tcPr>
            <w:gridSpan w:val="4"/>
          </w:tcPr>
          <w:p>
            <w:pPr>
              <w:pStyle w:val="Compact"/>
              <w:jc w:val="right"/>
            </w:pPr>
            <w:r>
              <w:t xml:space="preserve">GST (10%)</w:t>
            </w:r>
          </w:p>
        </w:tc>
        <w:tc>
          <w:tcPr/>
          <w:p>
            <w:pPr>
              <w:pStyle w:val="Compact"/>
              <w:jc w:val="left"/>
            </w:pPr>
            <w:r>
              <w:t xml:space="preserve">$3,609.52</w:t>
            </w:r>
          </w:p>
        </w:tc>
      </w:tr>
      <w:tr>
        <w:tc>
          <w:tcPr>
            <w:gridSpan w:val="4"/>
          </w:tcPr>
          <w:p>
            <w:pPr>
              <w:pStyle w:val="Compact"/>
              <w:jc w:val="right"/>
            </w:pPr>
            <w:r>
              <w:t xml:space="preserve">TOTAL (Incl. GST)</w:t>
            </w:r>
          </w:p>
        </w:tc>
        <w:tc>
          <w:tcPr/>
          <w:p>
            <w:pPr>
              <w:pStyle w:val="Compact"/>
              <w:jc w:val="left"/>
            </w:pPr>
            <w:r>
              <w:t xml:space="preserve">$39,704.72</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Upon acceptance of this Quotation Estimate and commencement of works</w:t>
            </w:r>
          </w:p>
        </w:tc>
        <w:tc>
          <w:tcPr/>
          <w:p>
            <w:pPr>
              <w:pStyle w:val="Compact"/>
              <w:jc w:val="left"/>
            </w:pPr>
            <w:r>
              <w:t xml:space="preserve">30%</w:t>
            </w:r>
          </w:p>
        </w:tc>
        <w:tc>
          <w:tcPr/>
          <w:p>
            <w:pPr>
              <w:pStyle w:val="Compact"/>
              <w:jc w:val="left"/>
            </w:pPr>
            <w:r>
              <w:t xml:space="preserve">$11,911.42</w:t>
            </w:r>
          </w:p>
        </w:tc>
        <w:tc>
          <w:tcPr/>
          <w:p>
            <w:pPr>
              <w:pStyle w:val="Compact"/>
              <w:jc w:val="left"/>
            </w:pPr>
            <w:r>
              <w:t xml:space="preserve">17 June 2025</w:t>
            </w:r>
          </w:p>
        </w:tc>
      </w:tr>
      <w:tr>
        <w:tc>
          <w:tcPr/>
          <w:p>
            <w:pPr>
              <w:pStyle w:val="Compact"/>
              <w:jc w:val="left"/>
            </w:pPr>
            <w:r>
              <w:t xml:space="preserve">Upon completion of retaining wall and feature wall (interim inspection)</w:t>
            </w:r>
          </w:p>
        </w:tc>
        <w:tc>
          <w:tcPr/>
          <w:p>
            <w:pPr>
              <w:pStyle w:val="Compact"/>
              <w:jc w:val="left"/>
            </w:pPr>
            <w:r>
              <w:t xml:space="preserve">40%</w:t>
            </w:r>
          </w:p>
        </w:tc>
        <w:tc>
          <w:tcPr/>
          <w:p>
            <w:pPr>
              <w:pStyle w:val="Compact"/>
              <w:jc w:val="left"/>
            </w:pPr>
            <w:r>
              <w:t xml:space="preserve">$15,881.89</w:t>
            </w:r>
          </w:p>
        </w:tc>
        <w:tc>
          <w:tcPr/>
          <w:p>
            <w:pPr>
              <w:pStyle w:val="Compact"/>
              <w:jc w:val="left"/>
            </w:pPr>
            <w:r>
              <w:t xml:space="preserve">4 July 2025</w:t>
            </w:r>
          </w:p>
        </w:tc>
      </w:tr>
      <w:tr>
        <w:tc>
          <w:tcPr/>
          <w:p>
            <w:pPr>
              <w:pStyle w:val="Compact"/>
              <w:jc w:val="left"/>
            </w:pPr>
            <w:r>
              <w:t xml:space="preserve">Upon final completion, cleanup, and handover</w:t>
            </w:r>
          </w:p>
        </w:tc>
        <w:tc>
          <w:tcPr/>
          <w:p>
            <w:pPr>
              <w:pStyle w:val="Compact"/>
              <w:jc w:val="left"/>
            </w:pPr>
            <w:r>
              <w:t xml:space="preserve">30%</w:t>
            </w:r>
          </w:p>
        </w:tc>
        <w:tc>
          <w:tcPr/>
          <w:p>
            <w:pPr>
              <w:pStyle w:val="Compact"/>
              <w:jc w:val="left"/>
            </w:pPr>
            <w:r>
              <w:t xml:space="preserve">$11,911.41</w:t>
            </w:r>
          </w:p>
        </w:tc>
        <w:tc>
          <w:tcPr/>
          <w:p>
            <w:pPr>
              <w:pStyle w:val="Compact"/>
              <w:jc w:val="left"/>
            </w:pPr>
            <w:r>
              <w:t xml:space="preserve">18 July 2025</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material cost fluctuations in the Australia Brisbane building market.</w:t>
      </w:r>
    </w:p>
    <w:p>
      <w:pPr>
        <w:numPr>
          <w:ilvl w:val="0"/>
          <w:numId w:val="1001"/>
        </w:numPr>
        <w:pStyle w:val="Compact"/>
      </w:pPr>
      <w:r>
        <w:t xml:space="preserve">All Mason work is guaranteed for a period of twelve (12) months from the date of practical completion. This warranty covers defects in workmanship and materials but does not cover damage caused by natural disasters, structural settlement, or unauthorised modifications.</w:t>
      </w:r>
    </w:p>
    <w:p>
      <w:pPr>
        <w:numPr>
          <w:ilvl w:val="0"/>
          <w:numId w:val="1001"/>
        </w:numPr>
        <w:pStyle w:val="Compact"/>
      </w:pPr>
      <w:r>
        <w:t xml:space="preserve">The client acknowledges that Brisbane Mason &amp; Stoneworks Pty Ltd is a licensed builder under the QBCC for the state of Queensland. A copy of the licence and insurance certificates will be provided upon request.</w:t>
      </w:r>
    </w:p>
    <w:p>
      <w:pPr>
        <w:numPr>
          <w:ilvl w:val="0"/>
          <w:numId w:val="1001"/>
        </w:numPr>
        <w:pStyle w:val="Compact"/>
      </w:pPr>
      <w:r>
        <w:t xml:space="preserve">Work is scheduled to commence on Monday, 16 June 2025, with an estimated completion date of Friday, 18 July 2025. Delays due to adverse weather conditions (common in Australia Brisbane during summer) or council inspection scheduling may extend the timeline by up to five (5) business days.</w:t>
      </w:r>
    </w:p>
    <w:p>
      <w:pPr>
        <w:numPr>
          <w:ilvl w:val="0"/>
          <w:numId w:val="1001"/>
        </w:numPr>
        <w:pStyle w:val="Compact"/>
      </w:pPr>
      <w:r>
        <w:t xml:space="preserve">All materials specified in this Quotation Estimate are of Australian-made or locally sourced origin where available. The Mason team will source bricks, sandstone, and mortar from approved suppliers within the Australia Brisbane metropolitan area to ensure quality and reduce delivery lead times.</w:t>
      </w:r>
    </w:p>
    <w:p>
      <w:pPr>
        <w:numPr>
          <w:ilvl w:val="0"/>
          <w:numId w:val="1001"/>
        </w:numPr>
        <w:pStyle w:val="Compact"/>
      </w:pPr>
      <w:r>
        <w:t xml:space="preserve">The client is responsible for obtaining any additional permits or approvals required by the local council (Brisbane City Council) prior to commencement. Our team will assist with the application process at no additional cost.</w:t>
      </w:r>
    </w:p>
    <w:p>
      <w:pPr>
        <w:numPr>
          <w:ilvl w:val="0"/>
          <w:numId w:val="1001"/>
        </w:numPr>
        <w:pStyle w:val="Compact"/>
      </w:pPr>
      <w:r>
        <w:t xml:space="preserve">Payment is due within fourteen (14) days of invoice date. Late payments will attract interest at the rate of 1.5% per month as per the Building and Construction Industry Security of Payment Act 2007 (Qld).</w:t>
      </w:r>
    </w:p>
    <w:p>
      <w:pPr>
        <w:numPr>
          <w:ilvl w:val="0"/>
          <w:numId w:val="1001"/>
        </w:numPr>
        <w:pStyle w:val="Compact"/>
      </w:pPr>
      <w:r>
        <w:t xml:space="preserve">Any variations to the scope of work must be agreed in writing by both parties before additional Mason work is commenced. A supplementary Quotation Estimate will be issued for all approved variations.</w:t>
      </w:r>
    </w:p>
    <w:p>
      <w:pPr>
        <w:pStyle w:val="FirstParagraph"/>
      </w:pPr>
      <w:r>
        <w:rPr>
          <w:bCs/>
          <w:b/>
        </w:rPr>
        <w:t xml:space="preserve">Note:</w:t>
      </w:r>
      <w:r>
        <w:t xml:space="preserve"> </w:t>
      </w:r>
      <w:r>
        <w:t xml:space="preserve">This Quotation Estimate assumes standard access to the work area. If site conditions differ from those observed during our initial site inspection in Australia Brisbane (e.g., hidden underground services, poor soil conditions, or restricted access), a revised estimate may be required. The lead Mason will conduct a pre-commencement site assessment and notify the client of any discrepancies within 48 hours.</w:t>
      </w:r>
    </w:p>
    <w:p>
      <w:pPr>
        <w:pStyle w:val="BodyText"/>
      </w:pPr>
      <w:r>
        <w:t xml:space="preserve">5. 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 the Mason services described herein. The client confirms that they have read and understood all terms and conditions, and authorises Brisbane Mason &amp; Stoneworks Pty Ltd to commence works at the specified location in Australia Brisbane.</w:t>
      </w:r>
    </w:p>
    <w:p>
      <w:pPr>
        <w:pStyle w:val="BodyText"/>
      </w:pPr>
      <w:r>
        <w:rPr>
          <w:bCs/>
          <w:b/>
        </w:rPr>
        <w:t xml:space="preserve">Client Signature:</w:t>
      </w:r>
      <w:r>
        <w:t xml:space="preserve"> </w:t>
      </w:r>
      <w:r>
        <w:t xml:space="preserve">Mr. James Whitfield</w:t>
      </w:r>
      <w:r>
        <w:br/>
      </w:r>
      <w:r>
        <w:t xml:space="preserve">Date: ______________________</w:t>
      </w:r>
    </w:p>
    <w:p>
      <w:pPr>
        <w:pStyle w:val="BodyText"/>
      </w:pPr>
      <w:r>
        <w:rPr>
          <w:bCs/>
          <w:b/>
        </w:rPr>
        <w:t xml:space="preserve">Authorised Representative:</w:t>
      </w:r>
      <w:r>
        <w:t xml:space="preserve"> </w:t>
      </w:r>
      <w:r>
        <w:t xml:space="preserve">David O'Connor, Lead Mason &amp; Director</w:t>
      </w:r>
      <w:r>
        <w:br/>
      </w:r>
      <w:r>
        <w:t xml:space="preserve">Brisbane Mason &amp; Stoneworks Pty Ltd</w:t>
      </w:r>
      <w:r>
        <w:br/>
      </w:r>
      <w:r>
        <w:t xml:space="preserve">Date: ______________________</w:t>
      </w:r>
    </w:p>
    <w:p>
      <w:pPr>
        <w:pStyle w:val="BodyText"/>
      </w:pPr>
      <w:r>
        <w:t xml:space="preserve">Brisbane Mason &amp; Stoneworks Pty Ltd | ABN 45 123 456 789 | QBCC Licence 154321</w:t>
      </w:r>
    </w:p>
    <w:p>
      <w:pPr>
        <w:pStyle w:val="BodyText"/>
      </w:pPr>
      <w:r>
        <w:t xml:space="preserve">42 River Street, Fortitude Valley, Australia Brisbane, QLD 4006 | Phone: (07) 3855 0123</w:t>
      </w:r>
    </w:p>
    <w:p>
      <w:pPr>
        <w:pStyle w:val="BodyText"/>
      </w:pPr>
      <w:r>
        <w:t xml:space="preserve">This Quotation Estimate document is the property of Brisbane Mason &amp; Stoneworks Pty Ltd and is issued for the exclusive use of the named client. Unauthorised reproduction or distribution is prohibited.</w:t>
      </w:r>
    </w:p>
    <w:p>
      <w:pPr>
        <w:pStyle w:val="BodyText"/>
      </w:pPr>
      <w:r>
        <w:t xml:space="preserve">© 2025 Brisbane Mason &amp; Stoneworks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Australia Brisbane</dc:title>
  <dc:creator/>
  <dc:language>en</dc:language>
  <cp:keywords/>
  <dcterms:created xsi:type="dcterms:W3CDTF">2026-10-10T08:31:15Z</dcterms:created>
  <dcterms:modified xsi:type="dcterms:W3CDTF">2026-10-10T08:31:15Z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