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Mason Services — Australia Melbourne</w:t>
      </w:r>
    </w:p>
    <w:p>
      <w:pPr>
        <w:pStyle w:val="BodyText"/>
      </w:pPr>
      <w:r>
        <w:t xml:space="preserve">MASON</w:t>
      </w:r>
      <w:r>
        <w:t xml:space="preserve"> </w:t>
      </w:r>
      <w:r>
        <w:t xml:space="preserve">  Masonry Construction &amp; Restoration Specialists</w:t>
      </w:r>
    </w:p>
    <w:bookmarkEnd w:id="20"/>
    <w:p>
      <w:pPr>
        <w:pStyle w:val="BodyText"/>
      </w:pPr>
      <w:r>
        <w:rPr>
          <w:bCs/>
          <w:b/>
        </w:rPr>
        <w:t xml:space="preserve">Mason &amp; Stone Builders Pty Ltd</w:t>
      </w:r>
      <w:r>
        <w:t xml:space="preserve"> </w:t>
      </w:r>
      <w:r>
        <w:t xml:space="preserve">ABN: 48 215 673 901</w:t>
      </w:r>
      <w:r>
        <w:t xml:space="preserve"> </w:t>
      </w:r>
      <w:r>
        <w:t xml:space="preserve">42 Lonsdale Street, Richmond VIC 3121</w:t>
      </w:r>
      <w:r>
        <w:t xml:space="preserve"> </w:t>
      </w:r>
      <w:r>
        <w:t xml:space="preserve">Australia Melbourne</w:t>
      </w:r>
      <w:r>
        <w:t xml:space="preserve"> </w:t>
      </w:r>
      <w:r>
        <w:t xml:space="preserve">Phone: +61 3 9421 5567</w:t>
      </w:r>
      <w:r>
        <w:t xml:space="preserve"> </w:t>
      </w:r>
      <w:r>
        <w:t xml:space="preserve">Email: quotes@masonstonebuilders.com.au</w:t>
      </w:r>
    </w:p>
    <w:p>
      <w:pPr>
        <w:pStyle w:val="BodyText"/>
      </w:pPr>
      <w:r>
        <w:rPr>
          <w:bCs/>
          <w:b/>
        </w:rPr>
        <w:t xml:space="preserve">Quotation Details</w:t>
      </w:r>
      <w:r>
        <w:t xml:space="preserve"> </w:t>
      </w:r>
      <w:r>
        <w:t xml:space="preserve">Quotation No.: QTE-2025-MEL-0847</w:t>
      </w:r>
      <w:r>
        <w:t xml:space="preserve"> </w:t>
      </w:r>
      <w:r>
        <w:t xml:space="preserve">Date Issued: 14 June 2025</w:t>
      </w:r>
      <w:r>
        <w:t xml:space="preserve"> </w:t>
      </w:r>
      <w:r>
        <w:t xml:space="preserve">Valid Until: 14 July 2025</w:t>
      </w:r>
      <w:r>
        <w:t xml:space="preserve"> </w:t>
      </w:r>
      <w:r>
        <w:t xml:space="preserve">Prepared For: Mr. James Whitfield</w:t>
      </w:r>
      <w:r>
        <w:t xml:space="preserve"> </w:t>
      </w:r>
      <w:r>
        <w:t xml:space="preserve">18 Chapel Street, St Kilda VIC 3182</w:t>
      </w:r>
      <w:r>
        <w:t xml:space="preserve"> </w:t>
      </w:r>
      <w:r>
        <w:t xml:space="preserve">Australia Melbourne</w:t>
      </w:r>
    </w:p>
    <w:bookmarkStart w:id="21" w:name="Xf8a6b4a3c51f294648a3a39bc4d948a24fb73f6"/>
    <w:p>
      <w:pPr>
        <w:pStyle w:val="Heading2"/>
      </w:pPr>
      <w:r>
        <w:t xml:space="preserve">1. Scope of Work — Mason Services in Australia Melbourne</w:t>
      </w:r>
    </w:p>
    <w:p>
      <w:pPr>
        <w:pStyle w:val="FirstParagraph"/>
      </w:pPr>
      <w:r>
        <w:t xml:space="preserve">This Quotation Estimate has been prepared by Mason &amp; Stone Builders Pty Ltd to provide a comprehensive</w:t>
      </w:r>
      <w:r>
        <w:t xml:space="preserve"> </w:t>
      </w:r>
      <w:r>
        <w:t xml:space="preserve">breakdown of masonry works required for the residential property located at 18 Chapel Street, St Kilda,</w:t>
      </w:r>
      <w:r>
        <w:t xml:space="preserve"> </w:t>
      </w:r>
      <w:r>
        <w:t xml:space="preserve">Australia Melbourne. As a licensed and insured Mason operating throughout the greater Melbourne metropolitan</w:t>
      </w:r>
      <w:r>
        <w:t xml:space="preserve"> </w:t>
      </w:r>
      <w:r>
        <w:t xml:space="preserve">area, we specialise in brickwork, stone masonry, render application, and structural masonry repairs.</w:t>
      </w:r>
      <w:r>
        <w:t xml:space="preserve"> </w:t>
      </w:r>
      <w:r>
        <w:t xml:space="preserve">This Quotation Estimate covers all labour, materials, and site preparation necessary to complete the</w:t>
      </w:r>
      <w:r>
        <w:t xml:space="preserve"> </w:t>
      </w:r>
      <w:r>
        <w:t xml:space="preserve">masonry scope described below in full compliance with the National Construction Code (NCC) and</w:t>
      </w:r>
      <w:r>
        <w:t xml:space="preserve"> </w:t>
      </w:r>
      <w:r>
        <w:t xml:space="preserve">Victorian Building Authority (VBA) regulations applicable to Australia Melbourne.</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Mason Work</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Supply and lay of Class A face bricks for rear extension wall (240mm thick, 3.2m high, 6.5m long) including mortar mix and bed joints</w:t>
            </w:r>
          </w:p>
        </w:tc>
        <w:tc>
          <w:tcPr/>
          <w:p>
            <w:pPr>
              <w:pStyle w:val="Compact"/>
              <w:jc w:val="left"/>
            </w:pPr>
            <w:r>
              <w:t xml:space="preserve">1 lot</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2</w:t>
            </w:r>
          </w:p>
        </w:tc>
        <w:tc>
          <w:tcPr/>
          <w:p>
            <w:pPr>
              <w:pStyle w:val="Compact"/>
              <w:jc w:val="left"/>
            </w:pPr>
            <w:r>
              <w:t xml:space="preserve">Construction of masonry chimney breast removal and structural lintel installation (steel lintel, 2400mm span) at rear extension</w:t>
            </w:r>
          </w:p>
        </w:tc>
        <w:tc>
          <w:tcPr/>
          <w:p>
            <w:pPr>
              <w:pStyle w:val="Compact"/>
              <w:jc w:val="left"/>
            </w:pPr>
            <w:r>
              <w:t xml:space="preserve">1 lot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3</w:t>
            </w:r>
          </w:p>
        </w:tc>
        <w:tc>
          <w:tcPr/>
          <w:p>
            <w:pPr>
              <w:pStyle w:val="Compact"/>
              <w:jc w:val="left"/>
            </w:pPr>
            <w:r>
              <w:t xml:space="preserve">Application of 20mm cement-based render to existing front elevation (approx. 85m²) including primer, base coat, and textured finish coat</w:t>
            </w:r>
          </w:p>
        </w:tc>
        <w:tc>
          <w:tcPr/>
          <w:p>
            <w:pPr>
              <w:pStyle w:val="Compact"/>
              <w:jc w:val="left"/>
            </w:pPr>
            <w:r>
              <w:t xml:space="preserve">85 m²</w:t>
            </w:r>
          </w:p>
        </w:tc>
        <w:tc>
          <w:tcPr/>
          <w:p>
            <w:pPr>
              <w:pStyle w:val="Compact"/>
              <w:jc w:val="left"/>
            </w:pPr>
            <w:r>
              <w:t xml:space="preserve">$68.00</w:t>
            </w:r>
          </w:p>
        </w:tc>
        <w:tc>
          <w:tcPr/>
          <w:p>
            <w:pPr>
              <w:pStyle w:val="Compact"/>
              <w:jc w:val="left"/>
            </w:pPr>
            <w:r>
              <w:t xml:space="preserve">$5,780.00</w:t>
            </w:r>
          </w:p>
        </w:tc>
      </w:tr>
      <w:tr>
        <w:tc>
          <w:tcPr/>
          <w:p>
            <w:pPr>
              <w:pStyle w:val="Compact"/>
              <w:jc w:val="left"/>
            </w:pPr>
            <w:r>
              <w:t xml:space="preserve">4</w:t>
            </w:r>
          </w:p>
        </w:tc>
        <w:tc>
          <w:tcPr/>
          <w:p>
            <w:pPr>
              <w:pStyle w:val="Compact"/>
              <w:jc w:val="left"/>
            </w:pPr>
            <w:r>
              <w:t xml:space="preserve">Construction of masonry retaining wall (1.2m high, 8m long) using split-face concrete blocks with geogrid reinforcement and drainage system</w:t>
            </w:r>
          </w:p>
        </w:tc>
        <w:tc>
          <w:tcPr/>
          <w:p>
            <w:pPr>
              <w:pStyle w:val="Compact"/>
              <w:jc w:val="left"/>
            </w:pPr>
            <w:r>
              <w:t xml:space="preserve">8 m</w:t>
            </w:r>
          </w:p>
        </w:tc>
        <w:tc>
          <w:tcPr/>
          <w:p>
            <w:pPr>
              <w:pStyle w:val="Compact"/>
              <w:jc w:val="left"/>
            </w:pPr>
            <w:r>
              <w:t xml:space="preserve">$1,250.00</w:t>
            </w:r>
          </w:p>
        </w:tc>
        <w:tc>
          <w:tcPr/>
          <w:p>
            <w:pPr>
              <w:pStyle w:val="Compact"/>
              <w:jc w:val="left"/>
            </w:pPr>
            <w:r>
              <w:t xml:space="preserve">$10,000.00</w:t>
            </w:r>
          </w:p>
        </w:tc>
      </w:tr>
      <w:tr>
        <w:tc>
          <w:tcPr/>
          <w:p>
            <w:pPr>
              <w:pStyle w:val="Compact"/>
              <w:jc w:val="left"/>
            </w:pPr>
            <w:r>
              <w:t xml:space="preserve">5</w:t>
            </w:r>
          </w:p>
        </w:tc>
        <w:tc>
          <w:tcPr/>
          <w:p>
            <w:pPr>
              <w:pStyle w:val="Compact"/>
              <w:jc w:val="left"/>
            </w:pPr>
            <w:r>
              <w:t xml:space="preserve">Repair and repointing of existing brickwork on side elevation (approx. 40m²) using Type N mortar to match existing joints</w:t>
            </w:r>
          </w:p>
        </w:tc>
        <w:tc>
          <w:tcPr/>
          <w:p>
            <w:pPr>
              <w:pStyle w:val="Compact"/>
              <w:jc w:val="left"/>
            </w:pPr>
            <w:r>
              <w:t xml:space="preserve">40 m²</w:t>
            </w:r>
          </w:p>
        </w:tc>
        <w:tc>
          <w:tcPr/>
          <w:p>
            <w:pPr>
              <w:pStyle w:val="Compact"/>
              <w:jc w:val="left"/>
            </w:pPr>
            <w:r>
              <w:t xml:space="preserve">$42.00</w:t>
            </w:r>
          </w:p>
        </w:tc>
        <w:tc>
          <w:tcPr/>
          <w:p>
            <w:pPr>
              <w:pStyle w:val="Compact"/>
              <w:jc w:val="left"/>
            </w:pPr>
            <w:r>
              <w:t xml:space="preserve">$1,680.00</w:t>
            </w:r>
          </w:p>
        </w:tc>
      </w:tr>
      <w:tr>
        <w:tc>
          <w:tcPr/>
          <w:p>
            <w:pPr>
              <w:pStyle w:val="Compact"/>
              <w:jc w:val="left"/>
            </w:pPr>
            <w:r>
              <w:t xml:space="preserve">6</w:t>
            </w:r>
          </w:p>
        </w:tc>
        <w:tc>
          <w:tcPr/>
          <w:p>
            <w:pPr>
              <w:pStyle w:val="Compact"/>
              <w:jc w:val="left"/>
            </w:pPr>
            <w:r>
              <w:t xml:space="preserve">Supply and install masonry window sills (granite, 600mm x 150mm) at 4 openings including flashing and sealant</w:t>
            </w:r>
          </w:p>
        </w:tc>
        <w:tc>
          <w:tcPr/>
          <w:p>
            <w:pPr>
              <w:pStyle w:val="Compact"/>
              <w:jc w:val="left"/>
            </w:pPr>
            <w:r>
              <w:t xml:space="preserve">4 nos</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7</w:t>
            </w:r>
          </w:p>
        </w:tc>
        <w:tc>
          <w:tcPr/>
          <w:p>
            <w:pPr>
              <w:pStyle w:val="Compact"/>
              <w:jc w:val="left"/>
            </w:pPr>
            <w:r>
              <w:t xml:space="preserve">Site preparation, scaffolding erection and dismantling, waste removal, and final site cleanup in accordance with Australia Melbourne council by-laws</w:t>
            </w:r>
          </w:p>
        </w:tc>
        <w:tc>
          <w:tcPr/>
          <w:p>
            <w:pPr>
              <w:pStyle w:val="Compact"/>
              <w:jc w:val="left"/>
            </w:pPr>
            <w:r>
              <w:t xml:space="preserve">1 lot</w:t>
            </w:r>
          </w:p>
        </w:tc>
        <w:tc>
          <w:tcPr/>
          <w:p>
            <w:pPr>
              <w:pStyle w:val="Compact"/>
              <w:jc w:val="left"/>
            </w:pPr>
            <w:r>
              <w:t xml:space="preserve">$2,950.00</w:t>
            </w:r>
          </w:p>
        </w:tc>
        <w:tc>
          <w:tcPr/>
          <w:p>
            <w:pPr>
              <w:pStyle w:val="Compact"/>
              <w:jc w:val="left"/>
            </w:pPr>
            <w:r>
              <w:t xml:space="preserve">$2,950.00</w:t>
            </w:r>
          </w:p>
        </w:tc>
      </w:tr>
      <w:tr>
        <w:tc>
          <w:tcPr/>
          <w:p>
            <w:pPr>
              <w:pStyle w:val="Compact"/>
              <w:jc w:val="left"/>
            </w:pPr>
            <w:r>
              <w:t xml:space="preserve">8</w:t>
            </w:r>
          </w:p>
        </w:tc>
        <w:tc>
          <w:tcPr/>
          <w:p>
            <w:pPr>
              <w:pStyle w:val="Compact"/>
              <w:jc w:val="left"/>
            </w:pPr>
            <w:r>
              <w:t xml:space="preserve">Engineering certification and VBA compliance documentation for structural masonry works in Australia Melbourne</w:t>
            </w:r>
          </w:p>
        </w:tc>
        <w:tc>
          <w:tcPr/>
          <w:p>
            <w:pPr>
              <w:pStyle w:val="Compact"/>
              <w:jc w:val="left"/>
            </w:pPr>
            <w:r>
              <w:t xml:space="preserve">1 lot</w:t>
            </w:r>
          </w:p>
        </w:tc>
        <w:tc>
          <w:tcPr/>
          <w:p>
            <w:pPr>
              <w:pStyle w:val="Compact"/>
              <w:jc w:val="left"/>
            </w:pPr>
            <w:r>
              <w:t xml:space="preserve">$1,400.00</w:t>
            </w:r>
          </w:p>
        </w:tc>
        <w:tc>
          <w:tcPr/>
          <w:p>
            <w:pPr>
              <w:pStyle w:val="Compact"/>
              <w:jc w:val="left"/>
            </w:pPr>
            <w:r>
              <w:t xml:space="preserve">$1,400.00</w:t>
            </w:r>
          </w:p>
        </w:tc>
      </w:tr>
      <w:tr>
        <w:tc>
          <w:tcPr>
            <w:gridSpan w:val="4"/>
          </w:tcPr>
          <w:p>
            <w:pPr>
              <w:pStyle w:val="Compact"/>
              <w:jc w:val="left"/>
            </w:pPr>
            <w:r>
              <w:t xml:space="preserve">Subtotal (Excluding GST)</w:t>
            </w:r>
          </w:p>
        </w:tc>
        <w:tc>
          <w:tcPr/>
          <w:p>
            <w:pPr>
              <w:pStyle w:val="Compact"/>
              <w:jc w:val="left"/>
            </w:pPr>
            <w:r>
              <w:t xml:space="preserve">$39,340.00</w:t>
            </w:r>
          </w:p>
        </w:tc>
      </w:tr>
      <w:tr>
        <w:tc>
          <w:tcPr>
            <w:gridSpan w:val="4"/>
          </w:tcPr>
          <w:p>
            <w:pPr>
              <w:pStyle w:val="Compact"/>
              <w:jc w:val="left"/>
            </w:pPr>
            <w:r>
              <w:t xml:space="preserve">GST @ 10%</w:t>
            </w:r>
          </w:p>
        </w:tc>
        <w:tc>
          <w:tcPr/>
          <w:p>
            <w:pPr>
              <w:pStyle w:val="Compact"/>
              <w:jc w:val="left"/>
            </w:pPr>
            <w:r>
              <w:t xml:space="preserve">$3,934.00</w:t>
            </w:r>
          </w:p>
        </w:tc>
      </w:tr>
      <w:tr>
        <w:tc>
          <w:tcPr>
            <w:gridSpan w:val="4"/>
          </w:tcPr>
          <w:p>
            <w:pPr>
              <w:pStyle w:val="Compact"/>
              <w:jc w:val="left"/>
            </w:pPr>
            <w:r>
              <w:rPr>
                <w:bCs/>
                <w:b/>
              </w:rPr>
              <w:t xml:space="preserve">TOTAL (Including GST)</w:t>
            </w:r>
          </w:p>
        </w:tc>
        <w:tc>
          <w:tcPr/>
          <w:p>
            <w:pPr>
              <w:pStyle w:val="Compact"/>
              <w:jc w:val="left"/>
            </w:pPr>
            <w:r>
              <w:rPr>
                <w:bCs/>
                <w:b/>
              </w:rPr>
              <w:t xml:space="preserve">$43,274.00</w:t>
            </w:r>
          </w:p>
        </w:tc>
      </w:tr>
    </w:tbl>
    <w:bookmarkEnd w:id="22"/>
    <w:bookmarkStart w:id="23" w:name="project-timeline"/>
    <w:p>
      <w:pPr>
        <w:pStyle w:val="Heading2"/>
      </w:pPr>
      <w:r>
        <w:t xml:space="preserve">3. Project Timeline</w:t>
      </w:r>
    </w:p>
    <w:p>
      <w:pPr>
        <w:pStyle w:val="FirstParagraph"/>
      </w:pPr>
      <w:r>
        <w:t xml:space="preserve">The estimated duration for completion of all masonry works outlined in this Quotation Estimate is</w:t>
      </w:r>
      <w:r>
        <w:t xml:space="preserve"> </w:t>
      </w:r>
      <w:r>
        <w:rPr>
          <w:bCs/>
          <w:b/>
        </w:rPr>
        <w:t xml:space="preserve">four (4) to five (5) working weeks</w:t>
      </w:r>
      <w:r>
        <w:t xml:space="preserve"> </w:t>
      </w:r>
      <w:r>
        <w:t xml:space="preserve">from the date of commencement, subject to weather</w:t>
      </w:r>
      <w:r>
        <w:t xml:space="preserve"> </w:t>
      </w:r>
      <w:r>
        <w:t xml:space="preserve">conditions and availability of materials in the Australia Melbourne supply chain. The Mason team will</w:t>
      </w:r>
      <w:r>
        <w:t xml:space="preserve"> </w:t>
      </w:r>
      <w:r>
        <w:t xml:space="preserve">commence on-site no earlier than 7:30 AM and will conclude work by 5:00 PM on each working day, in</w:t>
      </w:r>
      <w:r>
        <w:t xml:space="preserve"> </w:t>
      </w:r>
      <w:r>
        <w:t xml:space="preserve">compliance with local noise and construction regulations in the City of Port Phillip, Australia Melbourne.</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(AUD)</w:t>
            </w:r>
          </w:p>
        </w:tc>
      </w:tr>
      <w:tr>
        <w:tc>
          <w:tcPr/>
          <w:p>
            <w:pPr>
              <w:pStyle w:val="Compact"/>
              <w:jc w:val="left"/>
            </w:pPr>
            <w:r>
              <w:t xml:space="preserve">Upon acceptance of this Quotation Estimate and contract execution</w:t>
            </w:r>
          </w:p>
        </w:tc>
        <w:tc>
          <w:tcPr/>
          <w:p>
            <w:pPr>
              <w:pStyle w:val="Compact"/>
              <w:jc w:val="left"/>
            </w:pPr>
            <w:r>
              <w:t xml:space="preserve">25%</w:t>
            </w:r>
          </w:p>
        </w:tc>
        <w:tc>
          <w:tcPr/>
          <w:p>
            <w:pPr>
              <w:pStyle w:val="Compact"/>
              <w:jc w:val="left"/>
            </w:pPr>
            <w:r>
              <w:t xml:space="preserve">$10,818.50</w:t>
            </w:r>
          </w:p>
        </w:tc>
      </w:tr>
      <w:tr>
        <w:tc>
          <w:tcPr/>
          <w:p>
            <w:pPr>
              <w:pStyle w:val="Compact"/>
              <w:jc w:val="left"/>
            </w:pPr>
            <w:r>
              <w:t xml:space="preserve">Upon completion of rear extension brickwork (Item 1 &amp; 2)</w:t>
            </w:r>
          </w:p>
        </w:tc>
        <w:tc>
          <w:tcPr/>
          <w:p>
            <w:pPr>
              <w:pStyle w:val="Compact"/>
              <w:jc w:val="left"/>
            </w:pPr>
            <w:r>
              <w:t xml:space="preserve">35%</w:t>
            </w:r>
          </w:p>
        </w:tc>
        <w:tc>
          <w:tcPr/>
          <w:p>
            <w:pPr>
              <w:pStyle w:val="Compact"/>
              <w:jc w:val="left"/>
            </w:pPr>
            <w:r>
              <w:t xml:space="preserve">$15,145.90</w:t>
            </w:r>
          </w:p>
        </w:tc>
      </w:tr>
      <w:tr>
        <w:tc>
          <w:tcPr/>
          <w:p>
            <w:pPr>
              <w:pStyle w:val="Compact"/>
              <w:jc w:val="left"/>
            </w:pPr>
            <w:r>
              <w:t xml:space="preserve">Upon completion of retaining wall and render works (Items 3 &amp; 4)</w:t>
            </w:r>
          </w:p>
        </w:tc>
        <w:tc>
          <w:tcPr/>
          <w:p>
            <w:pPr>
              <w:pStyle w:val="Compact"/>
              <w:jc w:val="left"/>
            </w:pPr>
            <w:r>
              <w:t xml:space="preserve">25%</w:t>
            </w:r>
          </w:p>
        </w:tc>
        <w:tc>
          <w:tcPr/>
          <w:p>
            <w:pPr>
              <w:pStyle w:val="Compact"/>
              <w:jc w:val="left"/>
            </w:pPr>
            <w:r>
              <w:t xml:space="preserve">$10,818.50</w:t>
            </w:r>
          </w:p>
        </w:tc>
      </w:tr>
      <w:tr>
        <w:tc>
          <w:tcPr/>
          <w:p>
            <w:pPr>
              <w:pStyle w:val="Compact"/>
              <w:jc w:val="left"/>
            </w:pPr>
            <w:r>
              <w:t xml:space="preserve">Upon final handover, site cleanup, and certification (Items 5–8)</w:t>
            </w:r>
          </w:p>
        </w:tc>
        <w:tc>
          <w:tcPr/>
          <w:p>
            <w:pPr>
              <w:pStyle w:val="Compact"/>
              <w:jc w:val="left"/>
            </w:pPr>
            <w:r>
              <w:t xml:space="preserve">15%</w:t>
            </w:r>
          </w:p>
        </w:tc>
        <w:tc>
          <w:tcPr/>
          <w:p>
            <w:pPr>
              <w:pStyle w:val="Compact"/>
              <w:jc w:val="left"/>
            </w:pPr>
            <w:r>
              <w:t xml:space="preserve">$6,491.10</w:t>
            </w:r>
          </w:p>
        </w:tc>
      </w:tr>
    </w:tbl>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days from the date of issue. Prices are subject to review upon expiry.</w:t>
      </w:r>
    </w:p>
    <w:p>
      <w:pPr>
        <w:numPr>
          <w:ilvl w:val="0"/>
          <w:numId w:val="1001"/>
        </w:numPr>
        <w:pStyle w:val="Compact"/>
      </w:pPr>
      <w:r>
        <w:t xml:space="preserve">All masonry works will be carried out by a qualified Mason holding a current Victorian Building Authority (VBA) licence and a minimum of $20 million public liability insurance.</w:t>
      </w:r>
    </w:p>
    <w:p>
      <w:pPr>
        <w:numPr>
          <w:ilvl w:val="0"/>
          <w:numId w:val="1001"/>
        </w:numPr>
        <w:pStyle w:val="Compact"/>
      </w:pPr>
      <w:r>
        <w:t xml:space="preserve">The client is responsible for obtaining all necessary building permits and approvals from the City of Port Phillip Council, Australia Melbourne, prior to commencement of works.</w:t>
      </w:r>
    </w:p>
    <w:p>
      <w:pPr>
        <w:numPr>
          <w:ilvl w:val="0"/>
          <w:numId w:val="1001"/>
        </w:numPr>
        <w:pStyle w:val="Compact"/>
      </w:pPr>
      <w:r>
        <w:t xml:space="preserve">Payment terms are net fourteen (14) days from the date of invoice. Late payments will attract interest at the rate of 1.5% per month as per the Building and Construction Industry Security of Payment Act 2002 (Vic).</w:t>
      </w:r>
    </w:p>
    <w:p>
      <w:pPr>
        <w:numPr>
          <w:ilvl w:val="0"/>
          <w:numId w:val="1001"/>
        </w:numPr>
        <w:pStyle w:val="Compact"/>
      </w:pPr>
      <w:r>
        <w:t xml:space="preserve">All masonry works are guaranteed for a period of two (2) years from the date of practical completion, covering defects in workmanship and materials.</w:t>
      </w:r>
    </w:p>
    <w:p>
      <w:pPr>
        <w:numPr>
          <w:ilvl w:val="0"/>
          <w:numId w:val="1001"/>
        </w:numPr>
        <w:pStyle w:val="Compact"/>
      </w:pPr>
      <w:r>
        <w:t xml:space="preserve">Any variations to the scope of work described in this Quotation Estimate must be agreed in writing by both parties prior to execution. Additional masonry works will be priced at the rates set out in this document or as mutually agreed.</w:t>
      </w:r>
    </w:p>
    <w:p>
      <w:pPr>
        <w:numPr>
          <w:ilvl w:val="0"/>
          <w:numId w:val="1001"/>
        </w:numPr>
        <w:pStyle w:val="Compact"/>
      </w:pPr>
      <w:r>
        <w:t xml:space="preserve">The Mason contractor shall comply with all WorkSafe Victoria regulations, environmental protection guidelines, and Australia Melbourne municipal by-laws throughout the duration of the project.</w:t>
      </w:r>
    </w:p>
    <w:p>
      <w:pPr>
        <w:numPr>
          <w:ilvl w:val="0"/>
          <w:numId w:val="1001"/>
        </w:numPr>
        <w:pStyle w:val="Compact"/>
      </w:pPr>
      <w:r>
        <w:t xml:space="preserve">This Quotation Estimate does not include any works related to electrical, plumbing, or roofing trades. The client shall engage separate contractors for such services.</w:t>
      </w:r>
    </w:p>
    <w:p>
      <w:pPr>
        <w:numPr>
          <w:ilvl w:val="0"/>
          <w:numId w:val="1001"/>
        </w:numPr>
        <w:pStyle w:val="Compact"/>
      </w:pPr>
      <w:r>
        <w:t xml:space="preserve">Disputes arising from this Quotation Estimate or the resulting contract shall be resolved in accordance with the Victorian Building and Construction Commissioner's jurisdiction.</w:t>
      </w:r>
    </w:p>
    <w:p>
      <w:pPr>
        <w:pStyle w:val="FirstParagraph"/>
      </w:pPr>
      <w:r>
        <w:rPr>
          <w:bCs/>
          <w:b/>
        </w:rPr>
        <w:t xml:space="preserve">Note:</w:t>
      </w:r>
      <w:r>
        <w:t xml:space="preserve"> </w:t>
      </w:r>
      <w:r>
        <w:t xml:space="preserve">This Quotation Estimate assumes standard access to the site and no hidden structural</w:t>
      </w:r>
      <w:r>
        <w:t xml:space="preserve"> </w:t>
      </w:r>
      <w:r>
        <w:t xml:space="preserve">defects. Should the Mason team encounter unforeseen conditions (e.g., asbestos-containing materials,</w:t>
      </w:r>
      <w:r>
        <w:t xml:space="preserve"> </w:t>
      </w:r>
      <w:r>
        <w:t xml:space="preserve">compromised foundations, or subsurface contamination), a supplementary Quotation Estimate will be issued</w:t>
      </w:r>
      <w:r>
        <w:t xml:space="preserve"> </w:t>
      </w:r>
      <w:r>
        <w:t xml:space="preserve">prior to any additional work being undertaken. All prices are in Australian Dollars (AUD) and are specific</w:t>
      </w:r>
      <w:r>
        <w:t xml:space="preserve"> </w:t>
      </w:r>
      <w:r>
        <w:t xml:space="preserve">to the Australia Melbourne metropolitan region.</w:t>
      </w:r>
    </w:p>
    <w:bookmarkEnd w:id="25"/>
    <w:bookmarkStart w:id="26" w:name="acceptance"/>
    <w:p>
      <w:pPr>
        <w:pStyle w:val="Heading2"/>
      </w:pPr>
      <w:r>
        <w:t xml:space="preserve">6. Acceptance</w:t>
      </w:r>
    </w:p>
    <w:p>
      <w:pPr>
        <w:pStyle w:val="FirstParagraph"/>
      </w:pPr>
      <w:r>
        <w:t xml:space="preserve">By signing below, the client acknowledges and accepts this Quotation Estimate for Mason services</w:t>
      </w:r>
      <w:r>
        <w:t xml:space="preserve"> </w:t>
      </w:r>
      <w:r>
        <w:t xml:space="preserve">in Australia Melbourne. The client confirms that they have read and understood all terms, conditions,</w:t>
      </w:r>
      <w:r>
        <w:t xml:space="preserve"> </w:t>
      </w:r>
      <w:r>
        <w:t xml:space="preserve">and the scope of masonry works described herein. Upon signature, this Quotation Estimate constitutes</w:t>
      </w:r>
      <w:r>
        <w:t xml:space="preserve"> </w:t>
      </w:r>
      <w:r>
        <w:t xml:space="preserve">a binding agreement between the parties.</w:t>
      </w:r>
    </w:p>
    <w:p>
      <w:pPr>
        <w:pStyle w:val="BodyText"/>
      </w:pPr>
      <w:r>
        <w:rPr>
          <w:bCs/>
          <w:b/>
        </w:rPr>
        <w:t xml:space="preserve">Client:</w:t>
      </w:r>
    </w:p>
    <w:p>
      <w:pPr>
        <w:pStyle w:val="BodyText"/>
      </w:pPr>
      <w:r>
        <w:t xml:space="preserve">Name: Mr. James Whitfield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Mason &amp; Stone Builders Pty Ltd:</w:t>
      </w:r>
    </w:p>
    <w:p>
      <w:pPr>
        <w:pStyle w:val="BodyText"/>
      </w:pPr>
      <w:r>
        <w:t xml:space="preserve">Name: David O'Connor, Lead Mason</w:t>
      </w:r>
    </w:p>
    <w:p>
      <w:pPr>
        <w:pStyle w:val="BodyText"/>
      </w:pPr>
      <w:r>
        <w:t xml:space="preserve">Signature: ___________________________</w:t>
      </w:r>
    </w:p>
    <w:p>
      <w:pPr>
        <w:pStyle w:val="BodyText"/>
      </w:pPr>
      <w:r>
        <w:t xml:space="preserve">Date: ___________________________</w:t>
      </w:r>
    </w:p>
    <w:p>
      <w:pPr>
        <w:pStyle w:val="BodyText"/>
      </w:pPr>
      <w:r>
        <w:t xml:space="preserve">Mason &amp; Stone Builders Pty Ltd — ABN 48 215 673 901 — 42 Lonsdale Street, Richmond VIC 3121, Australia Melbourne</w:t>
      </w:r>
      <w:r>
        <w:br/>
      </w:r>
      <w:r>
        <w:t xml:space="preserve">This Quotation Estimate is the property of Mason &amp; Stone Builders Pty Ltd and is issued for the exclusive use of the named client.</w:t>
      </w:r>
      <w:r>
        <w:br/>
      </w:r>
      <w:r>
        <w:t xml:space="preserve">© 2025 Mason &amp; Stone Builders Pty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Australia Melbourne</dc:title>
  <dc:creator/>
  <dc:language>en</dc:language>
  <cp:keywords/>
  <dcterms:created xsi:type="dcterms:W3CDTF">2026-10-10T02:31:30Z</dcterms:created>
  <dcterms:modified xsi:type="dcterms:W3CDTF">2026-10-10T02:31:30Z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