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Sydney,</w:t>
      </w:r>
      <w:r>
        <w:t xml:space="preserve"> </w:t>
      </w:r>
      <w:r>
        <w:t xml:space="preserve">Australia</w:t>
      </w:r>
    </w:p>
    <w:bookmarkStart w:id="20" w:name="sydney-mason-stoneworks-pty-ltd"/>
    <w:p>
      <w:pPr>
        <w:pStyle w:val="Heading1"/>
      </w:pPr>
      <w:r>
        <w:t xml:space="preserve">Sydney Mason &amp; Stoneworks Pty Ltd</w:t>
      </w:r>
    </w:p>
    <w:p>
      <w:pPr>
        <w:pStyle w:val="FirstParagraph"/>
      </w:pPr>
      <w:r>
        <w:t xml:space="preserve">ABN: 48 215 673 904</w:t>
      </w:r>
    </w:p>
    <w:p>
      <w:pPr>
        <w:pStyle w:val="BodyText"/>
      </w:pPr>
      <w:r>
        <w:t xml:space="preserve">Unit 12, 45 Parramatta Road, Ultimo NSW 2007, Sydney, Australia</w:t>
      </w:r>
    </w:p>
    <w:p>
      <w:pPr>
        <w:pStyle w:val="BodyText"/>
      </w:pPr>
      <w:r>
        <w:t xml:space="preserve">Phone: +61 2 9555 8421 | Email: quotes@syneymason.com.au</w:t>
      </w:r>
    </w:p>
    <w:p>
      <w:pPr>
        <w:pStyle w:val="BodyText"/>
      </w:pPr>
      <w:r>
        <w:t xml:space="preserve">Builder's Licence: C215487 (NSW Fair Trading)</w:t>
      </w:r>
    </w:p>
    <w:bookmarkEnd w:id="20"/>
    <w:bookmarkStart w:id="21" w:name="quotation-estimate"/>
    <w:p>
      <w:pPr>
        <w:pStyle w:val="Heading2"/>
      </w:pPr>
      <w:r>
        <w:t xml:space="preserve">QUOTATION ESTIMATE</w:t>
      </w:r>
    </w:p>
    <w:p>
      <w:pPr>
        <w:pStyle w:val="FirstParagraph"/>
      </w:pPr>
      <w:r>
        <w:t xml:space="preserve">Reference: QTE-2025-0471</w:t>
      </w:r>
    </w:p>
    <w:p>
      <w:pPr>
        <w:pStyle w:val="BodyText"/>
      </w:pPr>
      <w:r>
        <w:t xml:space="preserve">Date Issued: 14 June 2025</w:t>
      </w:r>
    </w:p>
    <w:p>
      <w:pPr>
        <w:pStyle w:val="BodyText"/>
      </w:pPr>
      <w:r>
        <w:t xml:space="preserve">Valid Until: 14 July 2025</w:t>
      </w:r>
    </w:p>
    <w:p>
      <w:pPr>
        <w:pStyle w:val="BodyText"/>
      </w:pPr>
      <w:r>
        <w:t xml:space="preserve">MASON SERVICES</w:t>
      </w:r>
    </w:p>
    <w:bookmarkEnd w:id="21"/>
    <w:bookmarkStart w:id="22" w:name="client-details"/>
    <w:p>
      <w:pPr>
        <w:pStyle w:val="Heading3"/>
      </w:pPr>
      <w:r>
        <w:t xml:space="preserve">Client Details</w:t>
      </w:r>
    </w:p>
    <w:p>
      <w:pPr>
        <w:pStyle w:val="FirstParagraph"/>
      </w:pPr>
      <w:r>
        <w:rPr>
          <w:bCs/>
          <w:b/>
        </w:rPr>
        <w:t xml:space="preserve">Prepared For:</w:t>
      </w:r>
      <w:r>
        <w:t xml:space="preserve"> </w:t>
      </w:r>
      <w:r>
        <w:t xml:space="preserve">Mr. James Whitfield</w:t>
      </w:r>
    </w:p>
    <w:p>
      <w:pPr>
        <w:pStyle w:val="BodyText"/>
      </w:pPr>
      <w:r>
        <w:rPr>
          <w:bCs/>
          <w:b/>
        </w:rPr>
        <w:t xml:space="preserve">Address:</w:t>
      </w:r>
      <w:r>
        <w:t xml:space="preserve"> </w:t>
      </w:r>
      <w:r>
        <w:t xml:space="preserve">28 Harbour View Terrace, Mosman NSW 2088, Sydney, Australia</w:t>
      </w:r>
    </w:p>
    <w:p>
      <w:pPr>
        <w:pStyle w:val="BodyText"/>
      </w:pPr>
      <w:r>
        <w:rPr>
          <w:bCs/>
          <w:b/>
        </w:rPr>
        <w:t xml:space="preserve">Phone:</w:t>
      </w:r>
      <w:r>
        <w:t xml:space="preserve"> </w:t>
      </w:r>
      <w:r>
        <w:t xml:space="preserve">+61 412 338 907</w:t>
      </w:r>
    </w:p>
    <w:p>
      <w:pPr>
        <w:pStyle w:val="BodyText"/>
      </w:pPr>
      <w:r>
        <w:rPr>
          <w:bCs/>
          <w:b/>
        </w:rPr>
        <w:t xml:space="preserve">Email:</w:t>
      </w:r>
      <w:r>
        <w:t xml:space="preserve"> </w:t>
      </w:r>
      <w:r>
        <w:t xml:space="preserve">j.whitfield@email.com.au</w:t>
      </w:r>
    </w:p>
    <w:p>
      <w:pPr>
        <w:pStyle w:val="BodyText"/>
      </w:pPr>
      <w:r>
        <w:rPr>
          <w:bCs/>
          <w:b/>
        </w:rPr>
        <w:t xml:space="preserve">Project Site:</w:t>
      </w:r>
      <w:r>
        <w:t xml:space="preserve"> </w:t>
      </w:r>
      <w:r>
        <w:t xml:space="preserve">28 Harbour View Terrace, Mosman NSW 2088</w:t>
      </w:r>
    </w:p>
    <w:p>
      <w:pPr>
        <w:pStyle w:val="BodyText"/>
      </w:pPr>
      <w:r>
        <w:rPr>
          <w:bCs/>
          <w:b/>
        </w:rPr>
        <w:t xml:space="preserve">Project Type:</w:t>
      </w:r>
      <w:r>
        <w:t xml:space="preserve"> </w:t>
      </w:r>
      <w:r>
        <w:t xml:space="preserve">Residential Mason Construction &amp; Restoration</w:t>
      </w:r>
    </w:p>
    <w:p>
      <w:pPr>
        <w:pStyle w:val="BodyText"/>
      </w:pPr>
      <w:r>
        <w:rPr>
          <w:bCs/>
          <w:b/>
        </w:rPr>
        <w:t xml:space="preserve">Local Council:</w:t>
      </w:r>
      <w:r>
        <w:t xml:space="preserve"> </w:t>
      </w:r>
      <w:r>
        <w:t xml:space="preserve">Warringah Council, Sydney</w:t>
      </w:r>
    </w:p>
    <w:p>
      <w:pPr>
        <w:pStyle w:val="BodyText"/>
      </w:pPr>
      <w:r>
        <w:rPr>
          <w:bCs/>
          <w:b/>
        </w:rPr>
        <w:t xml:space="preserve">Site Access:</w:t>
      </w:r>
      <w:r>
        <w:t xml:space="preserve"> </w:t>
      </w:r>
      <w:r>
        <w:t xml:space="preserve">Single-lane driveway, 4m clearance</w:t>
      </w:r>
    </w:p>
    <w:bookmarkEnd w:id="22"/>
    <w:bookmarkStart w:id="23" w:name="scope-of-mason-work"/>
    <w:p>
      <w:pPr>
        <w:pStyle w:val="Heading3"/>
      </w:pPr>
      <w:r>
        <w:t xml:space="preserve">Scope of Mason Work</w:t>
      </w:r>
    </w:p>
    <w:p>
      <w:pPr>
        <w:pStyle w:val="FirstParagraph"/>
      </w:pPr>
      <w:r>
        <w:t xml:space="preserve">This Quotation Estimate covers the full scope of masonry (Mason) services to be performed at the above residential property in Mosman, Sydney, New South Wales, Australia. All masonry work shall be carried out in strict compliance with the National Construction Code (NCC 2022), AS 3700 (Masonry Structures), AS 3701 (Masonry Construction), and all applicable Warringah Council development consent conditions. All materials shall be sourced from approved Australian suppliers and meet relevant Australian Standards.</w:t>
      </w:r>
    </w:p>
    <w:bookmarkEnd w:id="23"/>
    <w:bookmarkStart w:id="24" w:name="itemised-quotation-estimate"/>
    <w:p>
      <w:pPr>
        <w:pStyle w:val="Heading3"/>
      </w:pPr>
      <w:r>
        <w:t xml:space="preserve">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Demolition and removal of existing 1920s sandstone retaining wall (approx. 12m length, 1.2m height) at rear boundary. Includes careful dismantling, off-site disposal to approved Sydney waste facility, and site cleanup.</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Supply and install new engineered concrete block retaining wall (200mm thick, 1.5m height, 12m length) with 150mm gravel drainage layer, geotextile membrane, and 100mm compacted backfill. Mason work includes precise coursing, weep holes at 1.8m centres, and reinforced concrete coping.</w:t>
            </w:r>
          </w:p>
        </w:tc>
        <w:tc>
          <w:tcPr/>
          <w:p>
            <w:pPr>
              <w:pStyle w:val="Compact"/>
              <w:jc w:val="left"/>
            </w:pPr>
            <w:r>
              <w:t xml:space="preserve">18 m²</w:t>
            </w:r>
          </w:p>
        </w:tc>
        <w:tc>
          <w:tcPr/>
          <w:p>
            <w:pPr>
              <w:pStyle w:val="Compact"/>
              <w:jc w:val="left"/>
            </w:pPr>
            <w:r>
              <w:t xml:space="preserve">$685.00</w:t>
            </w:r>
          </w:p>
        </w:tc>
        <w:tc>
          <w:tcPr/>
          <w:p>
            <w:pPr>
              <w:pStyle w:val="Compact"/>
              <w:jc w:val="left"/>
            </w:pPr>
            <w:r>
              <w:t xml:space="preserve">$12,330.00</w:t>
            </w:r>
          </w:p>
        </w:tc>
      </w:tr>
      <w:tr>
        <w:tc>
          <w:tcPr/>
          <w:p>
            <w:pPr>
              <w:pStyle w:val="Compact"/>
              <w:jc w:val="left"/>
            </w:pPr>
            <w:r>
              <w:t xml:space="preserve">3</w:t>
            </w:r>
          </w:p>
        </w:tc>
        <w:tc>
          <w:tcPr/>
          <w:p>
            <w:pPr>
              <w:pStyle w:val="Compact"/>
              <w:jc w:val="left"/>
            </w:pPr>
            <w:r>
              <w:t xml:space="preserve">Supply and install natural Sydney sandstone feature wall (600mm x 300mm x 150mm blocks) for front garden boundary, approx. 8m length, 1.1m height. Includes hand-cut coping stones, mortar pointing in traditional lime-based mortar (AS 4781), and bed joint preparation.</w:t>
            </w:r>
          </w:p>
        </w:tc>
        <w:tc>
          <w:tcPr/>
          <w:p>
            <w:pPr>
              <w:pStyle w:val="Compact"/>
              <w:jc w:val="left"/>
            </w:pPr>
            <w:r>
              <w:t xml:space="preserve">8.8 m²</w:t>
            </w:r>
          </w:p>
        </w:tc>
        <w:tc>
          <w:tcPr/>
          <w:p>
            <w:pPr>
              <w:pStyle w:val="Compact"/>
              <w:jc w:val="left"/>
            </w:pPr>
            <w:r>
              <w:t xml:space="preserve">$1,240.00</w:t>
            </w:r>
          </w:p>
        </w:tc>
        <w:tc>
          <w:tcPr/>
          <w:p>
            <w:pPr>
              <w:pStyle w:val="Compact"/>
              <w:jc w:val="left"/>
            </w:pPr>
            <w:r>
              <w:t xml:space="preserve">$10,912.00</w:t>
            </w:r>
          </w:p>
        </w:tc>
      </w:tr>
      <w:tr>
        <w:tc>
          <w:tcPr/>
          <w:p>
            <w:pPr>
              <w:pStyle w:val="Compact"/>
              <w:jc w:val="left"/>
            </w:pPr>
            <w:r>
              <w:t xml:space="preserve">4</w:t>
            </w:r>
          </w:p>
        </w:tc>
        <w:tc>
          <w:tcPr/>
          <w:p>
            <w:pPr>
              <w:pStyle w:val="Compact"/>
              <w:jc w:val="left"/>
            </w:pPr>
            <w:r>
              <w:t xml:space="preserve">Construction of new masonry letterbox and pillar (900mm x 900mm footprint, 1.8m height) using Sydney sandstone with stainless steel letterbox insert, concrete footing to 600mm depth, and decorative cap stone.</w:t>
            </w:r>
          </w:p>
        </w:tc>
        <w:tc>
          <w:tcPr/>
          <w:p>
            <w:pPr>
              <w:pStyle w:val="Compact"/>
              <w:jc w:val="left"/>
            </w:pPr>
            <w:r>
              <w:t xml:space="preserve">1 lot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5</w:t>
            </w:r>
          </w:p>
        </w:tc>
        <w:tc>
          <w:tcPr/>
          <w:p>
            <w:pPr>
              <w:pStyle w:val="Compact"/>
              <w:jc w:val="left"/>
            </w:pPr>
            <w:r>
              <w:t xml:space="preserve">Repair and repointing of existing brickwork on rear alfresco area (approx. 22 m² of 1950s face brick). Includes removal of deteriorated mortar to 20mm depth, cleaning of brick faces, and repointing with Type N cement mortar to AS 3701 tolerances.</w:t>
            </w:r>
          </w:p>
        </w:tc>
        <w:tc>
          <w:tcPr/>
          <w:p>
            <w:pPr>
              <w:pStyle w:val="Compact"/>
              <w:jc w:val="left"/>
            </w:pPr>
            <w:r>
              <w:t xml:space="preserve">22 m²</w:t>
            </w:r>
          </w:p>
        </w:tc>
        <w:tc>
          <w:tcPr/>
          <w:p>
            <w:pPr>
              <w:pStyle w:val="Compact"/>
              <w:jc w:val="left"/>
            </w:pPr>
            <w:r>
              <w:t xml:space="preserve">$95.00</w:t>
            </w:r>
          </w:p>
        </w:tc>
        <w:tc>
          <w:tcPr/>
          <w:p>
            <w:pPr>
              <w:pStyle w:val="Compact"/>
              <w:jc w:val="left"/>
            </w:pPr>
            <w:r>
              <w:t xml:space="preserve">$2,090.00</w:t>
            </w:r>
          </w:p>
        </w:tc>
      </w:tr>
      <w:tr>
        <w:tc>
          <w:tcPr/>
          <w:p>
            <w:pPr>
              <w:pStyle w:val="Compact"/>
              <w:jc w:val="left"/>
            </w:pPr>
            <w:r>
              <w:t xml:space="preserve">6</w:t>
            </w:r>
          </w:p>
        </w:tc>
        <w:tc>
          <w:tcPr/>
          <w:p>
            <w:pPr>
              <w:pStyle w:val="Compact"/>
              <w:jc w:val="left"/>
            </w:pPr>
            <w:r>
              <w:t xml:space="preserve">Supply and install masonry chimney breast extension (450mm x 450mm, 2.4m height) in matching face brick with internal fire-rated lining, stainless steel flue liner, and chimney pot. Compliant with AS 1547 and Sydney Water sewerage requirements.</w:t>
            </w:r>
          </w:p>
        </w:tc>
        <w:tc>
          <w:tcPr/>
          <w:p>
            <w:pPr>
              <w:pStyle w:val="Compact"/>
              <w:jc w:val="left"/>
            </w:pPr>
            <w:r>
              <w:t xml:space="preserve">1 lot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Site establishment, scaffolding (internal and external), material delivery by 5-tonne tipper to Mosman site, waste removal (2 skips), and final site cleanup to Warringah Council standards.</w:t>
            </w:r>
          </w:p>
        </w:tc>
        <w:tc>
          <w:tcPr/>
          <w:p>
            <w:pPr>
              <w:pStyle w:val="Compact"/>
              <w:jc w:val="left"/>
            </w:pPr>
            <w:r>
              <w:t xml:space="preserve">1 lot</w:t>
            </w:r>
          </w:p>
        </w:tc>
        <w:tc>
          <w:tcPr/>
          <w:p>
            <w:pPr>
              <w:pStyle w:val="Compact"/>
              <w:jc w:val="left"/>
            </w:pPr>
            <w:r>
              <w:t xml:space="preserve">$2,875.00</w:t>
            </w:r>
          </w:p>
        </w:tc>
        <w:tc>
          <w:tcPr/>
          <w:p>
            <w:pPr>
              <w:pStyle w:val="Compact"/>
              <w:jc w:val="left"/>
            </w:pPr>
            <w:r>
              <w:t xml:space="preserve">$2,875.00</w:t>
            </w:r>
          </w:p>
        </w:tc>
      </w:tr>
      <w:tr>
        <w:tc>
          <w:tcPr/>
          <w:p>
            <w:pPr>
              <w:pStyle w:val="Compact"/>
              <w:jc w:val="left"/>
            </w:pPr>
            <w:r>
              <w:t xml:space="preserve">8</w:t>
            </w:r>
          </w:p>
        </w:tc>
        <w:tc>
          <w:tcPr/>
          <w:p>
            <w:pPr>
              <w:pStyle w:val="Compact"/>
              <w:jc w:val="left"/>
            </w:pPr>
            <w:r>
              <w:t xml:space="preserve">Project management, mason supervision, daily site reports, coordination with structural engineer, and final handover documentation including as-built masonry drawings and material certifications.</w:t>
            </w:r>
          </w:p>
        </w:tc>
        <w:tc>
          <w:tcPr/>
          <w:p>
            <w:pPr>
              <w:pStyle w:val="Compact"/>
              <w:jc w:val="left"/>
            </w:pPr>
            <w:r>
              <w:t xml:space="preserve">1 lot</w:t>
            </w:r>
          </w:p>
        </w:tc>
        <w:tc>
          <w:tcPr/>
          <w:p>
            <w:pPr>
              <w:pStyle w:val="Compact"/>
              <w:jc w:val="left"/>
            </w:pPr>
            <w:r>
              <w:t xml:space="preserve">$3,600.00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$45,307.00</w:t>
            </w:r>
          </w:p>
        </w:tc>
      </w:tr>
      <w:tr>
        <w:tc>
          <w:tcPr/>
          <w:p>
            <w:pPr>
              <w:pStyle w:val="Compact"/>
              <w:jc w:val="left"/>
            </w:pPr>
            <w:r>
              <w:t xml:space="preserve">GST @ 10% (Australian Taxation)</w:t>
            </w:r>
          </w:p>
        </w:tc>
        <w:tc>
          <w:tcPr/>
          <w:p>
            <w:pPr>
              <w:pStyle w:val="Compact"/>
              <w:jc w:val="left"/>
            </w:pPr>
            <w:r>
              <w:t xml:space="preserve">$4,530.70</w:t>
            </w:r>
          </w:p>
        </w:tc>
      </w:tr>
      <w:tr>
        <w:tc>
          <w:tcPr/>
          <w:p>
            <w:pPr>
              <w:pStyle w:val="Compact"/>
              <w:jc w:val="left"/>
            </w:pPr>
            <w:r>
              <w:t xml:space="preserve">TOTAL QUOTATION ESTIMATE (Incl. GST)</w:t>
            </w:r>
          </w:p>
        </w:tc>
        <w:tc>
          <w:tcPr/>
          <w:p>
            <w:pPr>
              <w:pStyle w:val="Compact"/>
              <w:jc w:val="left"/>
            </w:pPr>
            <w:r>
              <w:t xml:space="preserve">$49,837.70</w:t>
            </w:r>
          </w:p>
        </w:tc>
      </w:tr>
    </w:tbl>
    <w:bookmarkEnd w:id="24"/>
    <w:bookmarkStart w:id="25" w:name="terms-and-conditions"/>
    <w:p>
      <w:pPr>
        <w:pStyle w:val="Heading3"/>
      </w:pPr>
      <w:r>
        <w:t xml:space="preserve">Terms and Conditions</w:t>
      </w:r>
    </w:p>
    <w:p>
      <w:pPr>
        <w:numPr>
          <w:ilvl w:val="0"/>
          <w:numId w:val="1001"/>
        </w:numPr>
        <w:pStyle w:val="Compact"/>
      </w:pPr>
      <w:r>
        <w:t xml:space="preserve">This Quotation Estimate is valid for thirty (30) calendar days from the date of issue. All prices are quoted in Australian Dollars (AUD) and include 10% Goods and Services Tax (GST) as required by the Australian Taxation Office.</w:t>
      </w:r>
    </w:p>
    <w:p>
      <w:pPr>
        <w:numPr>
          <w:ilvl w:val="0"/>
          <w:numId w:val="1001"/>
        </w:numPr>
        <w:pStyle w:val="Compact"/>
      </w:pPr>
      <w:r>
        <w:t xml:space="preserve">Payment terms: 30% deposit upon acceptance of this Quotation Estimate, 40% progress payment upon completion of retaining wall and sandstone feature wall masonry work, and 30% final payment upon practical completion and client sign-off.</w:t>
      </w:r>
    </w:p>
    <w:p>
      <w:pPr>
        <w:numPr>
          <w:ilvl w:val="0"/>
          <w:numId w:val="1001"/>
        </w:numPr>
        <w:pStyle w:val="Compact"/>
      </w:pPr>
      <w:r>
        <w:t xml:space="preserve">All masonry work is guaranteed for a period of two (2) years from the date of practical completion, in accordance with the Home Building Act 1989 (NSW) and the Consumer Law (Competition and Consumer Act 2010, Cth).</w:t>
      </w:r>
    </w:p>
    <w:p>
      <w:pPr>
        <w:numPr>
          <w:ilvl w:val="0"/>
          <w:numId w:val="1001"/>
        </w:numPr>
        <w:pStyle w:val="Compact"/>
      </w:pPr>
      <w:r>
        <w:t xml:space="preserve">The estimated project duration is six (6) to eight (8) weeks from commencement, subject to weather conditions in Sydney and availability of natural sandstone materials. Delays caused by adverse weather (exceeding 40mm rainfall in any 48-hour period) or council inspection scheduling will extend the timeline accordingly.</w:t>
      </w:r>
    </w:p>
    <w:p>
      <w:pPr>
        <w:numPr>
          <w:ilvl w:val="0"/>
          <w:numId w:val="1001"/>
        </w:numPr>
        <w:pStyle w:val="Compact"/>
      </w:pPr>
      <w:r>
        <w:t xml:space="preserve">Warringah Council building permit and any required development consent variations are the responsibility of the client. Our masonry team will provide all necessary documentation and attend council inspections at no additional cost.</w:t>
      </w:r>
    </w:p>
    <w:p>
      <w:pPr>
        <w:numPr>
          <w:ilvl w:val="0"/>
          <w:numId w:val="1001"/>
        </w:numPr>
        <w:pStyle w:val="Compact"/>
      </w:pPr>
      <w:r>
        <w:t xml:space="preserve">All masonry materials (concrete blocks, Sydney sandstone, face bricks, mortar, and reinforcement) shall comply with relevant Australian Standards. Material samples will be presented to the client for approval prior to bulk ordering.</w:t>
      </w:r>
    </w:p>
    <w:p>
      <w:pPr>
        <w:numPr>
          <w:ilvl w:val="0"/>
          <w:numId w:val="1001"/>
        </w:numPr>
        <w:pStyle w:val="Compact"/>
      </w:pPr>
      <w:r>
        <w:t xml:space="preserve">The client acknowledges that this Quotation Estimate is based on the site conditions observed during our inspection on 2 June 2025. Any significant unforeseen site conditions (e.g., contaminated soil, hidden structural elements) may result in a variation to this estimate, to be agreed in writing prior to additional work commencing.</w:t>
      </w:r>
    </w:p>
    <w:p>
      <w:pPr>
        <w:numPr>
          <w:ilvl w:val="0"/>
          <w:numId w:val="1001"/>
        </w:numPr>
        <w:pStyle w:val="Compact"/>
      </w:pPr>
      <w:r>
        <w:t xml:space="preserve">Our company holds a current NSW Fair Trading builder's licence (C215487), $10 million public liability insurance, and $5 million professional indemnity insurance. Certificates of currency are available upon request.</w:t>
      </w:r>
    </w:p>
    <w:p>
      <w:pPr>
        <w:numPr>
          <w:ilvl w:val="0"/>
          <w:numId w:val="1001"/>
        </w:numPr>
        <w:pStyle w:val="Compact"/>
      </w:pPr>
      <w:r>
        <w:t xml:space="preserve">Any disputes arising from this Quotation Estimate or the masonry works shall be resolved in accordance with the NSW Civil and Administrative Tribunal (NCAT) procedures or the Home Building Act 1989 (NSW).</w:t>
      </w:r>
    </w:p>
    <w:bookmarkEnd w:id="25"/>
    <w:p>
      <w:pPr>
        <w:pStyle w:val="FirstParagraph"/>
      </w:pPr>
      <w:r>
        <w:rPr>
          <w:bCs/>
          <w:b/>
        </w:rPr>
        <w:t xml:space="preserve">Accepted by (Client):</w:t>
      </w:r>
    </w:p>
    <w:p>
      <w:pPr>
        <w:pStyle w:val="BodyText"/>
      </w:pPr>
      <w:r>
        <w:t xml:space="preserve">Name: ______________________________</w:t>
      </w:r>
    </w:p>
    <w:p>
      <w:pPr>
        <w:pStyle w:val="BodyText"/>
      </w:pPr>
      <w:r>
        <w:t xml:space="preserve">Date: ______________________________</w:t>
      </w:r>
    </w:p>
    <w:p>
      <w:pPr>
        <w:pStyle w:val="BodyText"/>
      </w:pPr>
      <w:r>
        <w:rPr>
          <w:bCs/>
          <w:b/>
        </w:rPr>
        <w:t xml:space="preserve">Issued by (Mason Contractor):</w:t>
      </w:r>
    </w:p>
    <w:p>
      <w:pPr>
        <w:pStyle w:val="BodyText"/>
      </w:pPr>
      <w:r>
        <w:t xml:space="preserve">Name: David Kowalski, Principal Mason</w:t>
      </w:r>
    </w:p>
    <w:p>
      <w:pPr>
        <w:pStyle w:val="BodyText"/>
      </w:pPr>
      <w:r>
        <w:t xml:space="preserve">Date: 14 June 2025</w:t>
      </w:r>
    </w:p>
    <w:p>
      <w:pPr>
        <w:pStyle w:val="BodyText"/>
      </w:pPr>
      <w:r>
        <w:t xml:space="preserve">Sydney Mason &amp; Stoneworks Pty Ltd | ABN 48 215 673 904 | Unit 12, 45 Parramatta Road, Ultimo NSW 2007, Sydney, Australia</w:t>
      </w:r>
    </w:p>
    <w:p>
      <w:pPr>
        <w:pStyle w:val="BodyText"/>
      </w:pPr>
      <w:r>
        <w:t xml:space="preserve">This Quotation Estimate is issued in accordance with the Home Building Act 1989 (NSW) and the Australian Consumer Law. All masonry work is performed by licensed and insured tradespeople registered with NSW Fair Trading.</w:t>
      </w:r>
    </w:p>
    <w:p>
      <w:pPr>
        <w:pStyle w:val="BodyText"/>
      </w:pPr>
      <w:r>
        <w:t xml:space="preserve">© 2025 Sydney Mason &amp; Stoneworks Pty Ltd. All rights reserved. Quotation Reference: QTE-2025-0471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Sydney, Australia</dc:title>
  <dc:creator/>
  <dc:language>en</dc:language>
  <cp:keywords/>
  <dcterms:created xsi:type="dcterms:W3CDTF">2026-10-10T04:12:31Z</dcterms:created>
  <dcterms:modified xsi:type="dcterms:W3CDTF">2026-10-10T04:12:31Z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