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Mexico</w:t>
      </w:r>
      <w:r>
        <w:t xml:space="preserve"> </w:t>
      </w:r>
      <w:r>
        <w:t xml:space="preserve">Mexico</w:t>
      </w:r>
      <w:r>
        <w:t xml:space="preserve"> </w:t>
      </w:r>
      <w:r>
        <w:t xml:space="preserve">City</w:t>
      </w:r>
    </w:p>
    <w:bookmarkStart w:id="20" w:name="construcciones-del-valle-s.a.-de-c.v."/>
    <w:p>
      <w:pPr>
        <w:pStyle w:val="Heading1"/>
      </w:pPr>
      <w:r>
        <w:t xml:space="preserve">Construcciones del Valle S.A. de C.V.</w:t>
      </w:r>
    </w:p>
    <w:p>
      <w:pPr>
        <w:pStyle w:val="FirstParagraph"/>
      </w:pPr>
      <w:r>
        <w:t xml:space="preserve">Av. Insurgentes Sur 1240, Col. Del Valle, C.P. 03100</w:t>
      </w:r>
    </w:p>
    <w:p>
      <w:pPr>
        <w:pStyle w:val="BodyText"/>
      </w:pPr>
      <w:r>
        <w:t xml:space="preserve">Mexico Mexico City, Mexico</w:t>
      </w:r>
    </w:p>
    <w:p>
      <w:pPr>
        <w:pStyle w:val="BodyText"/>
      </w:pPr>
      <w:r>
        <w:t xml:space="preserve">Tel: +52 (55) 5555-0142 | Email: estimates@construccionesvalle.mx</w:t>
      </w:r>
    </w:p>
    <w:p>
      <w:pPr>
        <w:pStyle w:val="BodyText"/>
      </w:pPr>
      <w:r>
        <w:t xml:space="preserve">RFC: CVD120515AB3 | SAT Registered Contractor</w:t>
      </w:r>
    </w:p>
    <w:bookmarkEnd w:id="20"/>
    <w:p>
      <w:pPr>
        <w:pStyle w:val="BodyText"/>
      </w:pPr>
      <w:r>
        <w:rPr>
          <w:bCs/>
          <w:b/>
        </w:rPr>
        <w:t xml:space="preserve">Quotation Estimate No.:</w:t>
      </w:r>
      <w:r>
        <w:t xml:space="preserve"> </w:t>
      </w:r>
      <w:r>
        <w:t xml:space="preserve">QE-MX-2025-0487</w:t>
      </w:r>
    </w:p>
    <w:p>
      <w:pPr>
        <w:pStyle w:val="BodyText"/>
      </w:pPr>
      <w:r>
        <w:rPr>
          <w:bCs/>
          <w:b/>
        </w:rPr>
        <w:t xml:space="preserve">Date Issued:</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Project Location:</w:t>
      </w:r>
      <w:r>
        <w:t xml:space="preserve"> </w:t>
      </w:r>
      <w:r>
        <w:t xml:space="preserve">Mexico Mexico City</w:t>
      </w:r>
    </w:p>
    <w:bookmarkStart w:id="21" w:name="quotation-estimate"/>
    <w:p>
      <w:pPr>
        <w:pStyle w:val="Heading2"/>
      </w:pPr>
      <w:r>
        <w:t xml:space="preserve">QUOTATION ESTIMATE</w:t>
      </w:r>
    </w:p>
    <w:p>
      <w:pPr>
        <w:pStyle w:val="FirstParagraph"/>
      </w:pPr>
      <w:r>
        <w:t xml:space="preserve">Professional Mason Services &amp; Construction Work – Mexico Mexico City</w:t>
      </w:r>
    </w:p>
    <w:bookmarkEnd w:id="21"/>
    <w:bookmarkStart w:id="22" w:name="client-information"/>
    <w:p>
      <w:pPr>
        <w:pStyle w:val="Heading3"/>
      </w:pPr>
      <w:r>
        <w:t xml:space="preserve">Client Information</w:t>
      </w:r>
    </w:p>
    <w:p>
      <w:pPr>
        <w:pStyle w:val="FirstParagraph"/>
      </w:pPr>
      <w:r>
        <w:rPr>
          <w:bCs/>
          <w:b/>
        </w:rPr>
        <w:t xml:space="preserve">Name:</w:t>
      </w:r>
      <w:r>
        <w:t xml:space="preserve"> </w:t>
      </w:r>
      <w:r>
        <w:t xml:space="preserve">Ing. Roberto Hernández Salazar</w:t>
      </w:r>
    </w:p>
    <w:p>
      <w:pPr>
        <w:pStyle w:val="BodyText"/>
      </w:pPr>
      <w:r>
        <w:rPr>
          <w:bCs/>
          <w:b/>
        </w:rPr>
        <w:t xml:space="preserve">Company:</w:t>
      </w:r>
      <w:r>
        <w:t xml:space="preserve"> </w:t>
      </w:r>
      <w:r>
        <w:t xml:space="preserve">Desarrollos Inmobiliarios del Centro S.A. de C.V.</w:t>
      </w:r>
    </w:p>
    <w:p>
      <w:pPr>
        <w:pStyle w:val="BodyText"/>
      </w:pPr>
      <w:r>
        <w:rPr>
          <w:bCs/>
          <w:b/>
        </w:rPr>
        <w:t xml:space="preserve">Address:</w:t>
      </w:r>
      <w:r>
        <w:t xml:space="preserve"> </w:t>
      </w:r>
      <w:r>
        <w:t xml:space="preserve">Calle Madero 45, Col. Centro, C.P. 06000</w:t>
      </w:r>
    </w:p>
    <w:p>
      <w:pPr>
        <w:pStyle w:val="BodyText"/>
      </w:pPr>
      <w:r>
        <w:rPr>
          <w:bCs/>
          <w:b/>
        </w:rPr>
        <w:t xml:space="preserve">Mexico Mexico City, Mexico</w:t>
      </w:r>
    </w:p>
    <w:p>
      <w:pPr>
        <w:pStyle w:val="BodyText"/>
      </w:pPr>
      <w:r>
        <w:rPr>
          <w:bCs/>
          <w:b/>
        </w:rPr>
        <w:t xml:space="preserve">Contact:</w:t>
      </w:r>
      <w:r>
        <w:t xml:space="preserve"> </w:t>
      </w:r>
      <w:r>
        <w:t xml:space="preserve">+52 (55) 5555-8891</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Residential Masonry Renovation – Phase II</w:t>
      </w:r>
    </w:p>
    <w:p>
      <w:pPr>
        <w:pStyle w:val="BodyText"/>
      </w:pPr>
      <w:r>
        <w:rPr>
          <w:bCs/>
          <w:b/>
        </w:rPr>
        <w:t xml:space="preserve">Site Address:</w:t>
      </w:r>
      <w:r>
        <w:t xml:space="preserve"> </w:t>
      </w:r>
      <w:r>
        <w:t xml:space="preserve">Av. Reforma 2350, Col. Juárez, C.P. 06600</w:t>
      </w:r>
    </w:p>
    <w:p>
      <w:pPr>
        <w:pStyle w:val="BodyText"/>
      </w:pPr>
      <w:r>
        <w:rPr>
          <w:bCs/>
          <w:b/>
        </w:rPr>
        <w:t xml:space="preserve">Mexico Mexico City, Mexico</w:t>
      </w:r>
    </w:p>
    <w:p>
      <w:pPr>
        <w:pStyle w:val="BodyText"/>
      </w:pPr>
      <w:r>
        <w:rPr>
          <w:bCs/>
          <w:b/>
        </w:rPr>
        <w:t xml:space="preserve">Estimated Duration:</w:t>
      </w:r>
      <w:r>
        <w:t xml:space="preserve"> </w:t>
      </w:r>
      <w:r>
        <w:t xml:space="preserve">45 working days</w:t>
      </w:r>
    </w:p>
    <w:p>
      <w:pPr>
        <w:pStyle w:val="BodyText"/>
      </w:pPr>
      <w:r>
        <w:rPr>
          <w:bCs/>
          <w:b/>
        </w:rPr>
        <w:t xml:space="preserve">Lead Mason Supervisor:</w:t>
      </w:r>
      <w:r>
        <w:t xml:space="preserve"> </w:t>
      </w:r>
      <w:r>
        <w:t xml:space="preserve">Sr. Carlos Mendoza</w:t>
      </w:r>
    </w:p>
    <w:bookmarkEnd w:id="23"/>
    <w:bookmarkStart w:id="24" w:name="scope-of-work-mason-services"/>
    <w:p>
      <w:pPr>
        <w:pStyle w:val="Heading3"/>
      </w:pPr>
      <w:r>
        <w:t xml:space="preserve">Scope of Work – Mason Services</w:t>
      </w:r>
    </w:p>
    <w:p>
      <w:pPr>
        <w:pStyle w:val="FirstParagraph"/>
      </w:pPr>
      <w:r>
        <w:t xml:space="preserve">This</w:t>
      </w:r>
      <w:r>
        <w:t xml:space="preserve"> </w:t>
      </w:r>
      <w:r>
        <w:t xml:space="preserve">Quotation Estimate</w:t>
      </w:r>
      <w:r>
        <w:t xml:space="preserve"> </w:t>
      </w:r>
      <w:r>
        <w:t xml:space="preserve">is prepared by Construcciones del Valle S.A. de C.V. to provide comprehensive</w:t>
      </w:r>
      <w:r>
        <w:t xml:space="preserve"> </w:t>
      </w:r>
      <w:r>
        <w:t xml:space="preserve">Mason</w:t>
      </w:r>
      <w:r>
        <w:t xml:space="preserve"> </w:t>
      </w:r>
      <w:r>
        <w:t xml:space="preserve">services for the residential renovation project located in</w:t>
      </w:r>
      <w:r>
        <w:t xml:space="preserve"> </w:t>
      </w:r>
      <w:r>
        <w:t xml:space="preserve">Mexico Mexico City</w:t>
      </w:r>
      <w:r>
        <w:t xml:space="preserve">. Our team of certified masons, bricklayers, and stonemasons will execute all masonry work in strict compliance with the Mexican Official Standard NMX-C-132-SCFI-2014 and local building regulations of the Mexico City government (Gobierno de la Ciudad de México). All materials and labor are included in this estimate unless otherwise noted.</w:t>
      </w:r>
    </w:p>
    <w:bookmarkEnd w:id="24"/>
    <w:bookmarkStart w:id="25" w:name="itemized-quotation-estimate-breakdown"/>
    <w:p>
      <w:pPr>
        <w:pStyle w:val="Heading3"/>
      </w:pPr>
      <w:r>
        <w:t xml:space="preserve">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Mason Work</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(MXN)</w:t>
            </w:r>
          </w:p>
        </w:tc>
        <w:tc>
          <w:tcPr/>
          <w:p>
            <w:pPr>
              <w:pStyle w:val="Compact"/>
              <w:jc w:val="left"/>
            </w:pPr>
            <w:r>
              <w:t xml:space="preserve">Total (MXN)</w:t>
            </w:r>
          </w:p>
        </w:tc>
      </w:tr>
      <w:tr>
        <w:tc>
          <w:tcPr/>
          <w:p>
            <w:pPr>
              <w:pStyle w:val="Compact"/>
              <w:jc w:val="left"/>
            </w:pPr>
            <w:r>
              <w:t xml:space="preserve">1</w:t>
            </w:r>
          </w:p>
        </w:tc>
        <w:tc>
          <w:tcPr/>
          <w:p>
            <w:pPr>
              <w:pStyle w:val="Compact"/>
              <w:jc w:val="left"/>
            </w:pPr>
            <w:r>
              <w:t xml:space="preserve">Demolition of existing masonry walls (brick and concrete block) – Mason crew of 6 workers</w:t>
            </w:r>
          </w:p>
        </w:tc>
        <w:tc>
          <w:tcPr/>
          <w:p>
            <w:pPr>
              <w:pStyle w:val="Compact"/>
              <w:jc w:val="left"/>
            </w:pPr>
            <w:r>
              <w:t xml:space="preserve">m²</w:t>
            </w:r>
          </w:p>
        </w:tc>
        <w:tc>
          <w:tcPr/>
          <w:p>
            <w:pPr>
              <w:pStyle w:val="Compact"/>
              <w:jc w:val="left"/>
            </w:pPr>
            <w:r>
              <w:t xml:space="preserve">185.00</w:t>
            </w:r>
          </w:p>
        </w:tc>
        <w:tc>
          <w:tcPr/>
          <w:p>
            <w:pPr>
              <w:pStyle w:val="Compact"/>
              <w:jc w:val="left"/>
            </w:pPr>
            <w:r>
              <w:t xml:space="preserve">$420.00</w:t>
            </w:r>
          </w:p>
        </w:tc>
        <w:tc>
          <w:tcPr/>
          <w:p>
            <w:pPr>
              <w:pStyle w:val="Compact"/>
              <w:jc w:val="left"/>
            </w:pPr>
            <w:r>
              <w:t xml:space="preserve">$77,700.00</w:t>
            </w:r>
          </w:p>
        </w:tc>
      </w:tr>
      <w:tr>
        <w:tc>
          <w:tcPr/>
          <w:p>
            <w:pPr>
              <w:pStyle w:val="Compact"/>
              <w:jc w:val="left"/>
            </w:pPr>
            <w:r>
              <w:t xml:space="preserve">2</w:t>
            </w:r>
          </w:p>
        </w:tc>
        <w:tc>
          <w:tcPr/>
          <w:p>
            <w:pPr>
              <w:pStyle w:val="Compact"/>
              <w:jc w:val="left"/>
            </w:pPr>
            <w:r>
              <w:t xml:space="preserve">Construction of new interior partition walls using 15 cm concrete block with Type 20 mortar – Mason labor and materials</w:t>
            </w:r>
          </w:p>
        </w:tc>
        <w:tc>
          <w:tcPr/>
          <w:p>
            <w:pPr>
              <w:pStyle w:val="Compact"/>
              <w:jc w:val="left"/>
            </w:pPr>
            <w:r>
              <w:t xml:space="preserve">m²</w:t>
            </w:r>
          </w:p>
        </w:tc>
        <w:tc>
          <w:tcPr/>
          <w:p>
            <w:pPr>
              <w:pStyle w:val="Compact"/>
              <w:jc w:val="left"/>
            </w:pPr>
            <w:r>
              <w:t xml:space="preserve">320.00</w:t>
            </w:r>
          </w:p>
        </w:tc>
        <w:tc>
          <w:tcPr/>
          <w:p>
            <w:pPr>
              <w:pStyle w:val="Compact"/>
              <w:jc w:val="left"/>
            </w:pPr>
            <w:r>
              <w:t xml:space="preserve">$890.00</w:t>
            </w:r>
          </w:p>
        </w:tc>
        <w:tc>
          <w:tcPr/>
          <w:p>
            <w:pPr>
              <w:pStyle w:val="Compact"/>
              <w:jc w:val="left"/>
            </w:pPr>
            <w:r>
              <w:t xml:space="preserve">$284,800.00</w:t>
            </w:r>
          </w:p>
        </w:tc>
      </w:tr>
      <w:tr>
        <w:tc>
          <w:tcPr/>
          <w:p>
            <w:pPr>
              <w:pStyle w:val="Compact"/>
              <w:jc w:val="left"/>
            </w:pPr>
            <w:r>
              <w:t xml:space="preserve">3</w:t>
            </w:r>
          </w:p>
        </w:tc>
        <w:tc>
          <w:tcPr/>
          <w:p>
            <w:pPr>
              <w:pStyle w:val="Compact"/>
              <w:jc w:val="left"/>
            </w:pPr>
            <w:r>
              <w:t xml:space="preserve">Exterior masonry veneer application using natural stone (Cantera de Chiluca) – Skilled Mason stonemasonry work</w:t>
            </w:r>
          </w:p>
        </w:tc>
        <w:tc>
          <w:tcPr/>
          <w:p>
            <w:pPr>
              <w:pStyle w:val="Compact"/>
              <w:jc w:val="left"/>
            </w:pPr>
            <w:r>
              <w:t xml:space="preserve">m²</w:t>
            </w:r>
          </w:p>
        </w:tc>
        <w:tc>
          <w:tcPr/>
          <w:p>
            <w:pPr>
              <w:pStyle w:val="Compact"/>
              <w:jc w:val="left"/>
            </w:pPr>
            <w:r>
              <w:t xml:space="preserve">145.00</w:t>
            </w:r>
          </w:p>
        </w:tc>
        <w:tc>
          <w:tcPr/>
          <w:p>
            <w:pPr>
              <w:pStyle w:val="Compact"/>
              <w:jc w:val="left"/>
            </w:pPr>
            <w:r>
              <w:t xml:space="preserve">$2,350.00</w:t>
            </w:r>
          </w:p>
        </w:tc>
        <w:tc>
          <w:tcPr/>
          <w:p>
            <w:pPr>
              <w:pStyle w:val="Compact"/>
              <w:jc w:val="left"/>
            </w:pPr>
            <w:r>
              <w:t xml:space="preserve">$340,750.00</w:t>
            </w:r>
          </w:p>
        </w:tc>
      </w:tr>
      <w:tr>
        <w:tc>
          <w:tcPr/>
          <w:p>
            <w:pPr>
              <w:pStyle w:val="Compact"/>
              <w:jc w:val="left"/>
            </w:pPr>
            <w:r>
              <w:t xml:space="preserve">4</w:t>
            </w:r>
          </w:p>
        </w:tc>
        <w:tc>
          <w:tcPr/>
          <w:p>
            <w:pPr>
              <w:pStyle w:val="Compact"/>
              <w:jc w:val="left"/>
            </w:pPr>
            <w:r>
              <w:t xml:space="preserve">Brick arch construction for entryway and decorative elements – Master Mason craftsmanship</w:t>
            </w:r>
          </w:p>
        </w:tc>
        <w:tc>
          <w:tcPr/>
          <w:p>
            <w:pPr>
              <w:pStyle w:val="Compact"/>
              <w:jc w:val="left"/>
            </w:pPr>
            <w:r>
              <w:t xml:space="preserve">ea</w:t>
            </w:r>
          </w:p>
        </w:tc>
        <w:tc>
          <w:tcPr/>
          <w:p>
            <w:pPr>
              <w:pStyle w:val="Compact"/>
              <w:jc w:val="left"/>
            </w:pPr>
            <w:r>
              <w:t xml:space="preserve">4.00</w:t>
            </w:r>
          </w:p>
        </w:tc>
        <w:tc>
          <w:tcPr/>
          <w:p>
            <w:pPr>
              <w:pStyle w:val="Compact"/>
              <w:jc w:val="left"/>
            </w:pPr>
            <w:r>
              <w:t xml:space="preserve">$18,500.00</w:t>
            </w:r>
          </w:p>
        </w:tc>
        <w:tc>
          <w:tcPr/>
          <w:p>
            <w:pPr>
              <w:pStyle w:val="Compact"/>
              <w:jc w:val="left"/>
            </w:pPr>
            <w:r>
              <w:t xml:space="preserve">$74,000.00</w:t>
            </w:r>
          </w:p>
        </w:tc>
      </w:tr>
      <w:tr>
        <w:tc>
          <w:tcPr/>
          <w:p>
            <w:pPr>
              <w:pStyle w:val="Compact"/>
              <w:jc w:val="left"/>
            </w:pPr>
            <w:r>
              <w:t xml:space="preserve">5</w:t>
            </w:r>
          </w:p>
        </w:tc>
        <w:tc>
          <w:tcPr/>
          <w:p>
            <w:pPr>
              <w:pStyle w:val="Compact"/>
              <w:jc w:val="left"/>
            </w:pPr>
            <w:r>
              <w:t xml:space="preserve">Masonry lintels and sills (reinforced concrete) – Formwork, rebar, and Mason placement</w:t>
            </w:r>
          </w:p>
        </w:tc>
        <w:tc>
          <w:tcPr/>
          <w:p>
            <w:pPr>
              <w:pStyle w:val="Compact"/>
              <w:jc w:val="left"/>
            </w:pPr>
            <w:r>
              <w:t xml:space="preserve">lm</w:t>
            </w:r>
          </w:p>
        </w:tc>
        <w:tc>
          <w:tcPr/>
          <w:p>
            <w:pPr>
              <w:pStyle w:val="Compact"/>
              <w:jc w:val="left"/>
            </w:pPr>
            <w:r>
              <w:t xml:space="preserve">96.00</w:t>
            </w:r>
          </w:p>
        </w:tc>
        <w:tc>
          <w:tcPr/>
          <w:p>
            <w:pPr>
              <w:pStyle w:val="Compact"/>
              <w:jc w:val="left"/>
            </w:pPr>
            <w:r>
              <w:t xml:space="preserve">$1,250.00</w:t>
            </w:r>
          </w:p>
        </w:tc>
        <w:tc>
          <w:tcPr/>
          <w:p>
            <w:pPr>
              <w:pStyle w:val="Compact"/>
              <w:jc w:val="left"/>
            </w:pPr>
            <w:r>
              <w:t xml:space="preserve">$120,000.00</w:t>
            </w:r>
          </w:p>
        </w:tc>
      </w:tr>
      <w:tr>
        <w:tc>
          <w:tcPr/>
          <w:p>
            <w:pPr>
              <w:pStyle w:val="Compact"/>
              <w:jc w:val="left"/>
            </w:pPr>
            <w:r>
              <w:t xml:space="preserve">6</w:t>
            </w:r>
          </w:p>
        </w:tc>
        <w:tc>
          <w:tcPr/>
          <w:p>
            <w:pPr>
              <w:pStyle w:val="Compact"/>
              <w:jc w:val="left"/>
            </w:pPr>
            <w:r>
              <w:t xml:space="preserve">Plastering and finishing of masonry surfaces (interior and exterior) – Mason finishing crew</w:t>
            </w:r>
          </w:p>
        </w:tc>
        <w:tc>
          <w:tcPr/>
          <w:p>
            <w:pPr>
              <w:pStyle w:val="Compact"/>
              <w:jc w:val="left"/>
            </w:pPr>
            <w:r>
              <w:t xml:space="preserve">m²</w:t>
            </w:r>
          </w:p>
        </w:tc>
        <w:tc>
          <w:tcPr/>
          <w:p>
            <w:pPr>
              <w:pStyle w:val="Compact"/>
              <w:jc w:val="left"/>
            </w:pPr>
            <w:r>
              <w:t xml:space="preserve">560.00</w:t>
            </w:r>
          </w:p>
        </w:tc>
        <w:tc>
          <w:tcPr/>
          <w:p>
            <w:pPr>
              <w:pStyle w:val="Compact"/>
              <w:jc w:val="left"/>
            </w:pPr>
            <w:r>
              <w:t xml:space="preserve">$380.00</w:t>
            </w:r>
          </w:p>
        </w:tc>
        <w:tc>
          <w:tcPr/>
          <w:p>
            <w:pPr>
              <w:pStyle w:val="Compact"/>
              <w:jc w:val="left"/>
            </w:pPr>
            <w:r>
              <w:t xml:space="preserve">$212,800.00</w:t>
            </w:r>
          </w:p>
        </w:tc>
      </w:tr>
      <w:tr>
        <w:tc>
          <w:tcPr/>
          <w:p>
            <w:pPr>
              <w:pStyle w:val="Compact"/>
              <w:jc w:val="left"/>
            </w:pPr>
            <w:r>
              <w:t xml:space="preserve">7</w:t>
            </w:r>
          </w:p>
        </w:tc>
        <w:tc>
          <w:tcPr/>
          <w:p>
            <w:pPr>
              <w:pStyle w:val="Compact"/>
              <w:jc w:val="left"/>
            </w:pPr>
            <w:r>
              <w:t xml:space="preserve">Masonry waterproofing treatment for basement walls and foundation – Specialized Mason application</w:t>
            </w:r>
          </w:p>
        </w:tc>
        <w:tc>
          <w:tcPr/>
          <w:p>
            <w:pPr>
              <w:pStyle w:val="Compact"/>
              <w:jc w:val="left"/>
            </w:pPr>
            <w:r>
              <w:t xml:space="preserve">m²</w:t>
            </w:r>
          </w:p>
        </w:tc>
        <w:tc>
          <w:tcPr/>
          <w:p>
            <w:pPr>
              <w:pStyle w:val="Compact"/>
              <w:jc w:val="left"/>
            </w:pPr>
            <w:r>
              <w:t xml:space="preserve">210.00</w:t>
            </w:r>
          </w:p>
        </w:tc>
        <w:tc>
          <w:tcPr/>
          <w:p>
            <w:pPr>
              <w:pStyle w:val="Compact"/>
              <w:jc w:val="left"/>
            </w:pPr>
            <w:r>
              <w:t xml:space="preserve">$650.00</w:t>
            </w:r>
          </w:p>
        </w:tc>
        <w:tc>
          <w:tcPr/>
          <w:p>
            <w:pPr>
              <w:pStyle w:val="Compact"/>
              <w:jc w:val="left"/>
            </w:pPr>
            <w:r>
              <w:t xml:space="preserve">$136,500.00</w:t>
            </w:r>
          </w:p>
        </w:tc>
      </w:tr>
      <w:tr>
        <w:tc>
          <w:tcPr/>
          <w:p>
            <w:pPr>
              <w:pStyle w:val="Compact"/>
              <w:jc w:val="left"/>
            </w:pPr>
            <w:r>
              <w:t xml:space="preserve">8</w:t>
            </w:r>
          </w:p>
        </w:tc>
        <w:tc>
          <w:tcPr/>
          <w:p>
            <w:pPr>
              <w:pStyle w:val="Compact"/>
              <w:jc w:val="left"/>
            </w:pPr>
            <w:r>
              <w:t xml:space="preserve">Site cleanup, material disposal, and debris removal from Mexico Mexico City construction site</w:t>
            </w:r>
          </w:p>
        </w:tc>
        <w:tc>
          <w:tcPr/>
          <w:p>
            <w:pPr>
              <w:pStyle w:val="Compact"/>
              <w:jc w:val="left"/>
            </w:pPr>
            <w:r>
              <w:t xml:space="preserve">lot</w:t>
            </w:r>
          </w:p>
        </w:tc>
        <w:tc>
          <w:tcPr/>
          <w:p>
            <w:pPr>
              <w:pStyle w:val="Compact"/>
              <w:jc w:val="left"/>
            </w:pPr>
            <w:r>
              <w:t xml:space="preserve">1.00</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9</w:t>
            </w:r>
          </w:p>
        </w:tc>
        <w:tc>
          <w:tcPr/>
          <w:p>
            <w:pPr>
              <w:pStyle w:val="Compact"/>
              <w:jc w:val="left"/>
            </w:pPr>
            <w:r>
              <w:t xml:space="preserve">Project supervision by Lead Mason Engineer and daily progress reporting</w:t>
            </w:r>
          </w:p>
        </w:tc>
        <w:tc>
          <w:tcPr/>
          <w:p>
            <w:pPr>
              <w:pStyle w:val="Compact"/>
              <w:jc w:val="left"/>
            </w:pPr>
            <w:r>
              <w:t xml:space="preserve">month</w:t>
            </w:r>
          </w:p>
        </w:tc>
        <w:tc>
          <w:tcPr/>
          <w:p>
            <w:pPr>
              <w:pStyle w:val="Compact"/>
              <w:jc w:val="left"/>
            </w:pPr>
            <w:r>
              <w:t xml:space="preserve">2.00</w:t>
            </w:r>
          </w:p>
        </w:tc>
        <w:tc>
          <w:tcPr/>
          <w:p>
            <w:pPr>
              <w:pStyle w:val="Compact"/>
              <w:jc w:val="left"/>
            </w:pPr>
            <w:r>
              <w:t xml:space="preserve">$38,000.00</w:t>
            </w:r>
          </w:p>
        </w:tc>
        <w:tc>
          <w:tcPr/>
          <w:p>
            <w:pPr>
              <w:pStyle w:val="Compact"/>
              <w:jc w:val="left"/>
            </w:pPr>
            <w:r>
              <w:t xml:space="preserve">$76,000.00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$1,367,550.00</w:t>
            </w:r>
          </w:p>
        </w:tc>
      </w:tr>
      <w:tr>
        <w:tc>
          <w:tcPr/>
          <w:p>
            <w:pPr>
              <w:pStyle w:val="Compact"/>
              <w:jc w:val="left"/>
            </w:pPr>
            <w:r>
              <w:t xml:space="preserve">IVA (16% – Mexico Tax)</w:t>
            </w:r>
          </w:p>
        </w:tc>
        <w:tc>
          <w:tcPr/>
          <w:p>
            <w:pPr>
              <w:pStyle w:val="Compact"/>
              <w:jc w:val="right"/>
            </w:pPr>
            <w:r>
              <w:t xml:space="preserve">$218,808.00</w:t>
            </w:r>
          </w:p>
        </w:tc>
      </w:tr>
      <w:tr>
        <w:tc>
          <w:tcPr/>
          <w:p>
            <w:pPr>
              <w:pStyle w:val="Compact"/>
              <w:jc w:val="left"/>
            </w:pPr>
            <w:r>
              <w:t xml:space="preserve">GRAND TOTAL (MXN)</w:t>
            </w:r>
          </w:p>
        </w:tc>
        <w:tc>
          <w:tcPr/>
          <w:p>
            <w:pPr>
              <w:pStyle w:val="Compact"/>
              <w:jc w:val="right"/>
            </w:pPr>
            <w:r>
              <w:t xml:space="preserve">$1,586,358.00</w:t>
            </w:r>
          </w:p>
        </w:tc>
      </w:tr>
    </w:tbl>
    <w:bookmarkEnd w:id="25"/>
    <w:bookmarkStart w:id="26" w:name="X985eb999f0cfcda5f1af1a675bf0b7c2e0a6c64"/>
    <w:p>
      <w:pPr>
        <w:pStyle w:val="Heading3"/>
      </w:pPr>
      <w:r>
        <w:t xml:space="preserve">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issuance. After this period, prices may be adjusted due to material cost fluctuations in the Mexico Mexico City construction market.</w:t>
      </w:r>
    </w:p>
    <w:p>
      <w:pPr>
        <w:numPr>
          <w:ilvl w:val="0"/>
          <w:numId w:val="1001"/>
        </w:numPr>
        <w:pStyle w:val="Compact"/>
      </w:pPr>
      <w:r>
        <w:t xml:space="preserve">All</w:t>
      </w:r>
      <w:r>
        <w:t xml:space="preserve"> </w:t>
      </w:r>
      <w:r>
        <w:t xml:space="preserve">Mason</w:t>
      </w:r>
      <w:r>
        <w:t xml:space="preserve"> </w:t>
      </w:r>
      <w:r>
        <w:t xml:space="preserve">work shall be performed by qualified and insured masons employed by Construcciones del Valle S.A. de C.V. in accordance with Mexican labor law (Ley Federal del Trabajo) and safety regulations (NOM-009-STPS).</w:t>
      </w:r>
    </w:p>
    <w:p>
      <w:pPr>
        <w:numPr>
          <w:ilvl w:val="0"/>
          <w:numId w:val="1001"/>
        </w:numPr>
        <w:pStyle w:val="Compact"/>
      </w:pPr>
      <w:r>
        <w:t xml:space="preserve">Payment schedule: 30% advance upon contract signing, 40% upon completion of structural masonry work, and 30% upon final inspection and acceptance in Mexico Mexico City.</w:t>
      </w:r>
    </w:p>
    <w:p>
      <w:pPr>
        <w:numPr>
          <w:ilvl w:val="0"/>
          <w:numId w:val="1001"/>
        </w:numPr>
        <w:pStyle w:val="Compact"/>
      </w:pPr>
      <w:r>
        <w:t xml:space="preserve">All materials (concrete blocks, bricks, mortar, Cantera stone, rebar, and waterproofing compounds) will be sourced from approved suppliers in the Mexico Mexico City metropolitan area and must meet NMX standards.</w:t>
      </w:r>
    </w:p>
    <w:p>
      <w:pPr>
        <w:numPr>
          <w:ilvl w:val="0"/>
          <w:numId w:val="1001"/>
        </w:numPr>
        <w:pStyle w:val="Compact"/>
      </w:pPr>
      <w:r>
        <w:t xml:space="preserve">The</w:t>
      </w:r>
      <w:r>
        <w:t xml:space="preserve"> </w:t>
      </w:r>
      <w:r>
        <w:t xml:space="preserve">Mason</w:t>
      </w:r>
      <w:r>
        <w:t xml:space="preserve"> </w:t>
      </w:r>
      <w:r>
        <w:t xml:space="preserve">crew will work Monday through Saturday, 07:00 to 17:00 hrs, respecting local noise ordinances of the Mexico City government.</w:t>
      </w:r>
    </w:p>
    <w:p>
      <w:pPr>
        <w:numPr>
          <w:ilvl w:val="0"/>
          <w:numId w:val="1001"/>
        </w:numPr>
        <w:pStyle w:val="Compact"/>
      </w:pPr>
      <w:r>
        <w:t xml:space="preserve">Warranty: All masonry work carries a two-year structural warranty from the date of final acceptance. This warranty covers defects in workmanship and materials.</w:t>
      </w:r>
    </w:p>
    <w:p>
      <w:pPr>
        <w:numPr>
          <w:ilvl w:val="0"/>
          <w:numId w:val="1001"/>
        </w:numPr>
        <w:pStyle w:val="Compact"/>
      </w:pPr>
      <w:r>
        <w:t xml:space="preserve">Any changes or additions to the scope of work must be approved in writing by both parties and will be subject to a revised Quotation Estimate.</w:t>
      </w:r>
    </w:p>
    <w:p>
      <w:pPr>
        <w:numPr>
          <w:ilvl w:val="0"/>
          <w:numId w:val="1001"/>
        </w:numPr>
        <w:pStyle w:val="Compact"/>
      </w:pPr>
      <w:r>
        <w:t xml:space="preserve">This Quotation Estimate does not include architectural design fees, permits from the Mexico Mexico City municipal authority (Dirección de Desarrollo Urbano), or third-party engineering inspections.</w:t>
      </w:r>
    </w:p>
    <w:p>
      <w:pPr>
        <w:numPr>
          <w:ilvl w:val="0"/>
          <w:numId w:val="1001"/>
        </w:numPr>
        <w:pStyle w:val="Compact"/>
      </w:pPr>
      <w:r>
        <w:t xml:space="preserve">Force majeure events, including but not limited to natural disasters affecting Mexico Mexico City, may extend the project timeline without penalty to either party.</w:t>
      </w:r>
    </w:p>
    <w:p>
      <w:pPr>
        <w:numPr>
          <w:ilvl w:val="0"/>
          <w:numId w:val="1001"/>
        </w:numPr>
        <w:pStyle w:val="Compact"/>
      </w:pPr>
      <w:r>
        <w:t xml:space="preserve">All disputes arising from this Quotation Estimate shall be resolved through arbitration in Mexico Mexico City in accordance with the Mexican Commercial Code.</w:t>
      </w:r>
    </w:p>
    <w:bookmarkEnd w:id="26"/>
    <w:bookmarkStart w:id="27" w:name="acceptance-and-authorization"/>
    <w:p>
      <w:pPr>
        <w:pStyle w:val="Heading3"/>
      </w:pPr>
      <w:r>
        <w:t xml:space="preserve">Acceptance and Authorization</w:t>
      </w:r>
    </w:p>
    <w:p>
      <w:pPr>
        <w:pStyle w:val="FirstParagraph"/>
      </w:pPr>
      <w:r>
        <w:t xml:space="preserve">By signing below, both parties acknowledge and agree to the terms outlined in this</w:t>
      </w:r>
      <w:r>
        <w:t xml:space="preserve"> </w:t>
      </w:r>
      <w:r>
        <w:t xml:space="preserve">Quotation Estimate</w:t>
      </w:r>
      <w:r>
        <w:t xml:space="preserve"> </w:t>
      </w:r>
      <w:r>
        <w:t xml:space="preserve">for</w:t>
      </w:r>
      <w:r>
        <w:t xml:space="preserve"> </w:t>
      </w:r>
      <w:r>
        <w:t xml:space="preserve">Mason</w:t>
      </w:r>
      <w:r>
        <w:t xml:space="preserve"> </w:t>
      </w:r>
      <w:r>
        <w:t xml:space="preserve">services to be executed in</w:t>
      </w:r>
      <w:r>
        <w:t xml:space="preserve"> </w:t>
      </w:r>
      <w:r>
        <w:t xml:space="preserve">Mexico Mexico City</w:t>
      </w:r>
      <w:r>
        <w:t xml:space="preserve">. This document constitutes a binding agreement once countersigned and the initial payment is received.</w:t>
      </w:r>
    </w:p>
    <w:p>
      <w:pPr>
        <w:pStyle w:val="BodyText"/>
      </w:pPr>
      <w:r>
        <w:rPr>
          <w:bCs/>
          <w:b/>
        </w:rPr>
        <w:t xml:space="preserve">Construcciones del Valle S.A. de C.V.</w:t>
      </w:r>
      <w:r>
        <w:br/>
      </w:r>
      <w:r>
        <w:t xml:space="preserve">(Provider – Mason Services)</w:t>
      </w:r>
      <w:r>
        <w:br/>
      </w:r>
      <w:r>
        <w:t xml:space="preserve">Name: Ing. Patricia López Ramírez</w:t>
      </w:r>
      <w:r>
        <w:br/>
      </w:r>
      <w:r>
        <w:t xml:space="preserve">Title: Director of Operations</w:t>
      </w:r>
      <w:r>
        <w:br/>
      </w:r>
      <w:r>
        <w:t xml:space="preserve">Date: _______________</w:t>
      </w:r>
    </w:p>
    <w:p>
      <w:pPr>
        <w:pStyle w:val="BodyText"/>
      </w:pPr>
      <w:r>
        <w:rPr>
          <w:bCs/>
          <w:b/>
        </w:rPr>
        <w:t xml:space="preserve">Desarrollos Inmobiliarios del Centro S.A. de C.V.</w:t>
      </w:r>
      <w:r>
        <w:br/>
      </w:r>
      <w:r>
        <w:t xml:space="preserve">(Client)</w:t>
      </w:r>
      <w:r>
        <w:br/>
      </w:r>
      <w:r>
        <w:t xml:space="preserve">Name: Ing. Roberto Hernández Salazar</w:t>
      </w:r>
      <w:r>
        <w:br/>
      </w:r>
      <w:r>
        <w:t xml:space="preserve">Title: Project Director</w:t>
      </w:r>
      <w:r>
        <w:br/>
      </w:r>
      <w:r>
        <w:t xml:space="preserve">Date: _______________</w:t>
      </w:r>
    </w:p>
    <w:p>
      <w:pPr>
        <w:pStyle w:val="BodyText"/>
      </w:pPr>
      <w:r>
        <w:t xml:space="preserve">Construcciones del Valle S.A. de C.V. | Quotation Estimate QE-MX-2025-0487 | Mexico Mexico City, Mexico</w:t>
      </w:r>
    </w:p>
    <w:p>
      <w:pPr>
        <w:pStyle w:val="BodyText"/>
      </w:pPr>
      <w:r>
        <w:t xml:space="preserve">This document is generated electronically and is valid without a physical stamp. For verification, contact estimates@construccionesvalle.mx</w:t>
      </w:r>
    </w:p>
    <w:p>
      <w:pPr>
        <w:pStyle w:val="BodyText"/>
      </w:pPr>
      <w:r>
        <w:t xml:space="preserve">Page 1 of 1 | Confidential – For Client Use Only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Mason Services - Mexico Mexico City</dc:title>
  <dc:creator/>
  <dc:language>en</dc:language>
  <cp:keywords/>
  <dcterms:created xsi:type="dcterms:W3CDTF">2026-10-10T03:01:32Z</dcterms:created>
  <dcterms:modified xsi:type="dcterms:W3CDTF">2026-10-10T03:01:32Z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