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Work</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Masonry Construction Services | Nepal Kathmandu</w:t>
      </w:r>
    </w:p>
    <w:p>
      <w:pPr>
        <w:pStyle w:val="BodyText"/>
      </w:pPr>
      <w:r>
        <w:t xml:space="preserve">Professional Mason Work &amp; Bricklaying Solutions</w:t>
      </w:r>
    </w:p>
    <w:bookmarkEnd w:id="20"/>
    <w:p>
      <w:pPr>
        <w:pStyle w:val="BodyText"/>
      </w:pPr>
      <w:r>
        <w:rPr>
          <w:bCs/>
          <w:b/>
        </w:rPr>
        <w:t xml:space="preserve">Prepared By:</w:t>
      </w:r>
      <w:r>
        <w:br/>
      </w:r>
      <w:r>
        <w:t xml:space="preserve">Himalayan Mason &amp; Construction Services Pvt. Ltd.</w:t>
      </w:r>
      <w:r>
        <w:br/>
      </w:r>
      <w:r>
        <w:t xml:space="preserve">Boudha, Kathmandu, Nepal</w:t>
      </w:r>
      <w:r>
        <w:br/>
      </w:r>
      <w:r>
        <w:t xml:space="preserve">Phone: +977-1-4412345</w:t>
      </w:r>
      <w:r>
        <w:br/>
      </w:r>
      <w:r>
        <w:t xml:space="preserve">Email: info@himalayanmason.com.np</w:t>
      </w:r>
    </w:p>
    <w:p>
      <w:pPr>
        <w:pStyle w:val="BodyText"/>
      </w:pPr>
      <w:r>
        <w:rPr>
          <w:bCs/>
          <w:b/>
        </w:rPr>
        <w:t xml:space="preserve">Quotation No.:</w:t>
      </w:r>
      <w:r>
        <w:t xml:space="preserve"> </w:t>
      </w:r>
      <w:r>
        <w:t xml:space="preserve">HMCS/2025/0487</w:t>
      </w:r>
      <w:r>
        <w:br/>
      </w:r>
      <w:r>
        <w:rPr>
          <w:bCs/>
          <w:b/>
        </w:rPr>
        <w:t xml:space="preserve">Date:</w:t>
      </w:r>
      <w:r>
        <w:t xml:space="preserve"> </w:t>
      </w:r>
      <w:r>
        <w:t xml:space="preserve">15 June 2025</w:t>
      </w:r>
      <w:r>
        <w:br/>
      </w:r>
      <w:r>
        <w:rPr>
          <w:bCs/>
          <w:b/>
        </w:rPr>
        <w:t xml:space="preserve">Valid Until:</w:t>
      </w:r>
      <w:r>
        <w:t xml:space="preserve"> </w:t>
      </w:r>
      <w:r>
        <w:t xml:space="preserve">15 July 2025</w:t>
      </w:r>
      <w:r>
        <w:br/>
      </w:r>
      <w:r>
        <w:rPr>
          <w:bCs/>
          <w:b/>
        </w:rPr>
        <w:t xml:space="preserve">Project Location:</w:t>
      </w:r>
      <w:r>
        <w:t xml:space="preserve"> </w:t>
      </w:r>
      <w:r>
        <w:t xml:space="preserve">Kathmandu, Nepal</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 Rajesh Shrestha</w:t>
            </w:r>
          </w:p>
        </w:tc>
        <w:tc>
          <w:tcPr/>
          <w:p>
            <w:pPr>
              <w:pStyle w:val="Compact"/>
              <w:jc w:val="left"/>
            </w:pPr>
            <w:r>
              <w:rPr>
                <w:bCs/>
                <w:b/>
              </w:rPr>
              <w:t xml:space="preserve">Project Address:</w:t>
            </w:r>
            <w:r>
              <w:t xml:space="preserve"> </w:t>
            </w:r>
            <w:r>
              <w:t xml:space="preserve">New Baneshwor, Kathmandu, Nepal</w:t>
            </w:r>
          </w:p>
        </w:tc>
      </w:tr>
      <w:tr>
        <w:tc>
          <w:tcPr/>
          <w:p>
            <w:pPr>
              <w:pStyle w:val="Compact"/>
              <w:jc w:val="left"/>
            </w:pPr>
            <w:r>
              <w:rPr>
                <w:bCs/>
                <w:b/>
              </w:rPr>
              <w:t xml:space="preserve">Contact Number:</w:t>
            </w:r>
            <w:r>
              <w:t xml:space="preserve"> </w:t>
            </w:r>
            <w:r>
              <w:t xml:space="preserve">+977-9841234567</w:t>
            </w:r>
          </w:p>
        </w:tc>
        <w:tc>
          <w:tcPr/>
          <w:p>
            <w:pPr>
              <w:pStyle w:val="Compact"/>
              <w:jc w:val="left"/>
            </w:pPr>
            <w:r>
              <w:rPr>
                <w:bCs/>
                <w:b/>
              </w:rPr>
              <w:t xml:space="preserve">Project Type:</w:t>
            </w:r>
            <w:r>
              <w:t xml:space="preserve"> </w:t>
            </w:r>
            <w:r>
              <w:t xml:space="preserve">Residential Mason Construction (3-Storey Building)</w:t>
            </w:r>
          </w:p>
        </w:tc>
      </w:tr>
    </w:tbl>
    <w:p>
      <w:pPr>
        <w:pStyle w:val="BodyText"/>
      </w:pPr>
      <w:r>
        <w:t xml:space="preserve">Scope of Mason Work – Nepal Kathmandu Project</w:t>
      </w:r>
    </w:p>
    <w:p>
      <w:pPr>
        <w:pStyle w:val="BodyText"/>
      </w:pPr>
      <w:r>
        <w:t xml:space="preserve">This Quotation Estimate is prepared for comprehensive mason work services to be executed in the Kathmandu Valley, Nepal. Our team of skilled masons will handle all bricklaying, block masonry, plastering, and finishing works as detailed below. The mason crew will operate in accordance with Nepal Building Code (NBC) standards and local Kathmandu municipal regulations.</w:t>
      </w:r>
    </w:p>
    <w:p>
      <w:pPr>
        <w:pStyle w:val="BodyText"/>
      </w:pPr>
      <w:r>
        <w:t xml:space="preserve">Itemized Quotation Estimate – Mason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Brick masonry work (1st storey) – 4" thick walls, cement mortar 1:6, including skilled mason labour and scaffolding</w:t>
            </w:r>
          </w:p>
        </w:tc>
        <w:tc>
          <w:tcPr/>
          <w:p>
            <w:pPr>
              <w:pStyle w:val="Compact"/>
              <w:jc w:val="left"/>
            </w:pPr>
            <w:r>
              <w:t xml:space="preserve">SQM</w:t>
            </w:r>
          </w:p>
        </w:tc>
        <w:tc>
          <w:tcPr/>
          <w:p>
            <w:pPr>
              <w:pStyle w:val="Compact"/>
              <w:jc w:val="left"/>
            </w:pPr>
            <w:r>
              <w:t xml:space="preserve">285</w:t>
            </w:r>
          </w:p>
        </w:tc>
        <w:tc>
          <w:tcPr/>
          <w:p>
            <w:pPr>
              <w:pStyle w:val="Compact"/>
              <w:jc w:val="left"/>
            </w:pPr>
            <w:r>
              <w:t xml:space="preserve">1,850</w:t>
            </w:r>
          </w:p>
        </w:tc>
        <w:tc>
          <w:tcPr/>
          <w:p>
            <w:pPr>
              <w:pStyle w:val="Compact"/>
              <w:jc w:val="left"/>
            </w:pPr>
            <w:r>
              <w:t xml:space="preserve">527,250</w:t>
            </w:r>
          </w:p>
        </w:tc>
      </w:tr>
      <w:tr>
        <w:tc>
          <w:tcPr/>
          <w:p>
            <w:pPr>
              <w:pStyle w:val="Compact"/>
              <w:jc w:val="left"/>
            </w:pPr>
            <w:r>
              <w:t xml:space="preserve">2</w:t>
            </w:r>
          </w:p>
        </w:tc>
        <w:tc>
          <w:tcPr/>
          <w:p>
            <w:pPr>
              <w:pStyle w:val="Compact"/>
              <w:jc w:val="left"/>
            </w:pPr>
            <w:r>
              <w:t xml:space="preserve">Brick masonry work (2nd storey) – 4" thick walls, cement mortar 1:6, including mason crew supervision</w:t>
            </w:r>
          </w:p>
        </w:tc>
        <w:tc>
          <w:tcPr/>
          <w:p>
            <w:pPr>
              <w:pStyle w:val="Compact"/>
              <w:jc w:val="left"/>
            </w:pPr>
            <w:r>
              <w:t xml:space="preserve">SQM</w:t>
            </w:r>
          </w:p>
        </w:tc>
        <w:tc>
          <w:tcPr/>
          <w:p>
            <w:pPr>
              <w:pStyle w:val="Compact"/>
              <w:jc w:val="left"/>
            </w:pPr>
            <w:r>
              <w:t xml:space="preserve">260</w:t>
            </w:r>
          </w:p>
        </w:tc>
        <w:tc>
          <w:tcPr/>
          <w:p>
            <w:pPr>
              <w:pStyle w:val="Compact"/>
              <w:jc w:val="left"/>
            </w:pPr>
            <w:r>
              <w:t xml:space="preserve">1,900</w:t>
            </w:r>
          </w:p>
        </w:tc>
        <w:tc>
          <w:tcPr/>
          <w:p>
            <w:pPr>
              <w:pStyle w:val="Compact"/>
              <w:jc w:val="left"/>
            </w:pPr>
            <w:r>
              <w:t xml:space="preserve">494,000</w:t>
            </w:r>
          </w:p>
        </w:tc>
      </w:tr>
      <w:tr>
        <w:tc>
          <w:tcPr/>
          <w:p>
            <w:pPr>
              <w:pStyle w:val="Compact"/>
              <w:jc w:val="left"/>
            </w:pPr>
            <w:r>
              <w:t xml:space="preserve">3</w:t>
            </w:r>
          </w:p>
        </w:tc>
        <w:tc>
          <w:tcPr/>
          <w:p>
            <w:pPr>
              <w:pStyle w:val="Compact"/>
              <w:jc w:val="left"/>
            </w:pPr>
            <w:r>
              <w:t xml:space="preserve">Brick masonry work (3rd storey) – 4" thick walls, cement mortar 1:6, including mason labour</w:t>
            </w:r>
          </w:p>
        </w:tc>
        <w:tc>
          <w:tcPr/>
          <w:p>
            <w:pPr>
              <w:pStyle w:val="Compact"/>
              <w:jc w:val="left"/>
            </w:pPr>
            <w:r>
              <w:t xml:space="preserve">SQM</w:t>
            </w:r>
          </w:p>
        </w:tc>
        <w:tc>
          <w:tcPr/>
          <w:p>
            <w:pPr>
              <w:pStyle w:val="Compact"/>
              <w:jc w:val="left"/>
            </w:pPr>
            <w:r>
              <w:t xml:space="preserve">240</w:t>
            </w:r>
          </w:p>
        </w:tc>
        <w:tc>
          <w:tcPr/>
          <w:p>
            <w:pPr>
              <w:pStyle w:val="Compact"/>
              <w:jc w:val="left"/>
            </w:pPr>
            <w:r>
              <w:t xml:space="preserve">1,950</w:t>
            </w:r>
          </w:p>
        </w:tc>
        <w:tc>
          <w:tcPr/>
          <w:p>
            <w:pPr>
              <w:pStyle w:val="Compact"/>
              <w:jc w:val="left"/>
            </w:pPr>
            <w:r>
              <w:t xml:space="preserve">468,000</w:t>
            </w:r>
          </w:p>
        </w:tc>
      </w:tr>
      <w:tr>
        <w:tc>
          <w:tcPr/>
          <w:p>
            <w:pPr>
              <w:pStyle w:val="Compact"/>
              <w:jc w:val="left"/>
            </w:pPr>
            <w:r>
              <w:t xml:space="preserve">4</w:t>
            </w:r>
          </w:p>
        </w:tc>
        <w:tc>
          <w:tcPr/>
          <w:p>
            <w:pPr>
              <w:pStyle w:val="Compact"/>
              <w:jc w:val="left"/>
            </w:pPr>
            <w:r>
              <w:t xml:space="preserve">Internal plastering (both sides) – 12mm thick, cement mortar 1:4, skilled mason finishing</w:t>
            </w:r>
          </w:p>
        </w:tc>
        <w:tc>
          <w:tcPr/>
          <w:p>
            <w:pPr>
              <w:pStyle w:val="Compact"/>
              <w:jc w:val="left"/>
            </w:pPr>
            <w:r>
              <w:t xml:space="preserve">SQM</w:t>
            </w:r>
          </w:p>
        </w:tc>
        <w:tc>
          <w:tcPr/>
          <w:p>
            <w:pPr>
              <w:pStyle w:val="Compact"/>
              <w:jc w:val="left"/>
            </w:pPr>
            <w:r>
              <w:t xml:space="preserve">1,120</w:t>
            </w:r>
          </w:p>
        </w:tc>
        <w:tc>
          <w:tcPr/>
          <w:p>
            <w:pPr>
              <w:pStyle w:val="Compact"/>
              <w:jc w:val="left"/>
            </w:pPr>
            <w:r>
              <w:t xml:space="preserve">680</w:t>
            </w:r>
          </w:p>
        </w:tc>
        <w:tc>
          <w:tcPr/>
          <w:p>
            <w:pPr>
              <w:pStyle w:val="Compact"/>
              <w:jc w:val="left"/>
            </w:pPr>
            <w:r>
              <w:t xml:space="preserve">761,600</w:t>
            </w:r>
          </w:p>
        </w:tc>
      </w:tr>
      <w:tr>
        <w:tc>
          <w:tcPr/>
          <w:p>
            <w:pPr>
              <w:pStyle w:val="Compact"/>
              <w:jc w:val="left"/>
            </w:pPr>
            <w:r>
              <w:t xml:space="preserve">5</w:t>
            </w:r>
          </w:p>
        </w:tc>
        <w:tc>
          <w:tcPr/>
          <w:p>
            <w:pPr>
              <w:pStyle w:val="Compact"/>
              <w:jc w:val="left"/>
            </w:pPr>
            <w:r>
              <w:t xml:space="preserve">External plastering – 15mm thick, cement mortar 1:4, weather-resistant mason application</w:t>
            </w:r>
          </w:p>
        </w:tc>
        <w:tc>
          <w:tcPr/>
          <w:p>
            <w:pPr>
              <w:pStyle w:val="Compact"/>
              <w:jc w:val="left"/>
            </w:pPr>
            <w:r>
              <w:t xml:space="preserve">SQM</w:t>
            </w:r>
          </w:p>
        </w:tc>
        <w:tc>
          <w:tcPr/>
          <w:p>
            <w:pPr>
              <w:pStyle w:val="Compact"/>
              <w:jc w:val="left"/>
            </w:pPr>
            <w:r>
              <w:t xml:space="preserve">420</w:t>
            </w:r>
          </w:p>
        </w:tc>
        <w:tc>
          <w:tcPr/>
          <w:p>
            <w:pPr>
              <w:pStyle w:val="Compact"/>
              <w:jc w:val="left"/>
            </w:pPr>
            <w:r>
              <w:t xml:space="preserve">750</w:t>
            </w:r>
          </w:p>
        </w:tc>
        <w:tc>
          <w:tcPr/>
          <w:p>
            <w:pPr>
              <w:pStyle w:val="Compact"/>
              <w:jc w:val="left"/>
            </w:pPr>
            <w:r>
              <w:t xml:space="preserve">315,000</w:t>
            </w:r>
          </w:p>
        </w:tc>
      </w:tr>
      <w:tr>
        <w:tc>
          <w:tcPr/>
          <w:p>
            <w:pPr>
              <w:pStyle w:val="Compact"/>
              <w:jc w:val="left"/>
            </w:pPr>
            <w:r>
              <w:t xml:space="preserve">6</w:t>
            </w:r>
          </w:p>
        </w:tc>
        <w:tc>
          <w:tcPr/>
          <w:p>
            <w:pPr>
              <w:pStyle w:val="Compact"/>
              <w:jc w:val="left"/>
            </w:pPr>
            <w:r>
              <w:t xml:space="preserve">Partition wall masonry (internal) – 2" thick brick, cement mortar 1:6</w:t>
            </w:r>
          </w:p>
        </w:tc>
        <w:tc>
          <w:tcPr/>
          <w:p>
            <w:pPr>
              <w:pStyle w:val="Compact"/>
              <w:jc w:val="left"/>
            </w:pPr>
            <w:r>
              <w:t xml:space="preserve">SQM</w:t>
            </w:r>
          </w:p>
        </w:tc>
        <w:tc>
          <w:tcPr/>
          <w:p>
            <w:pPr>
              <w:pStyle w:val="Compact"/>
              <w:jc w:val="left"/>
            </w:pPr>
            <w:r>
              <w:t xml:space="preserve">180</w:t>
            </w:r>
          </w:p>
        </w:tc>
        <w:tc>
          <w:tcPr/>
          <w:p>
            <w:pPr>
              <w:pStyle w:val="Compact"/>
              <w:jc w:val="left"/>
            </w:pPr>
            <w:r>
              <w:t xml:space="preserve">1,450</w:t>
            </w:r>
          </w:p>
        </w:tc>
        <w:tc>
          <w:tcPr/>
          <w:p>
            <w:pPr>
              <w:pStyle w:val="Compact"/>
              <w:jc w:val="left"/>
            </w:pPr>
            <w:r>
              <w:t xml:space="preserve">261,000</w:t>
            </w:r>
          </w:p>
        </w:tc>
      </w:tr>
      <w:tr>
        <w:tc>
          <w:tcPr/>
          <w:p>
            <w:pPr>
              <w:pStyle w:val="Compact"/>
              <w:jc w:val="left"/>
            </w:pPr>
            <w:r>
              <w:t xml:space="preserve">7</w:t>
            </w:r>
          </w:p>
        </w:tc>
        <w:tc>
          <w:tcPr/>
          <w:p>
            <w:pPr>
              <w:pStyle w:val="Compact"/>
              <w:jc w:val="left"/>
            </w:pPr>
            <w:r>
              <w:t xml:space="preserve">Staircase masonry work – brick risers and treads, including mason finishing</w:t>
            </w:r>
          </w:p>
        </w:tc>
        <w:tc>
          <w:tcPr/>
          <w:p>
            <w:pPr>
              <w:pStyle w:val="Compact"/>
              <w:jc w:val="left"/>
            </w:pPr>
            <w:r>
              <w:t xml:space="preserve">RM</w:t>
            </w:r>
          </w:p>
        </w:tc>
        <w:tc>
          <w:tcPr/>
          <w:p>
            <w:pPr>
              <w:pStyle w:val="Compact"/>
              <w:jc w:val="left"/>
            </w:pPr>
            <w:r>
              <w:t xml:space="preserve">45</w:t>
            </w:r>
          </w:p>
        </w:tc>
        <w:tc>
          <w:tcPr/>
          <w:p>
            <w:pPr>
              <w:pStyle w:val="Compact"/>
              <w:jc w:val="left"/>
            </w:pPr>
            <w:r>
              <w:t xml:space="preserve">2,200</w:t>
            </w:r>
          </w:p>
        </w:tc>
        <w:tc>
          <w:tcPr/>
          <w:p>
            <w:pPr>
              <w:pStyle w:val="Compact"/>
              <w:jc w:val="left"/>
            </w:pPr>
            <w:r>
              <w:t xml:space="preserve">99,000</w:t>
            </w:r>
          </w:p>
        </w:tc>
      </w:tr>
      <w:tr>
        <w:tc>
          <w:tcPr/>
          <w:p>
            <w:pPr>
              <w:pStyle w:val="Compact"/>
              <w:jc w:val="left"/>
            </w:pPr>
            <w:r>
              <w:t xml:space="preserve">8</w:t>
            </w:r>
          </w:p>
        </w:tc>
        <w:tc>
          <w:tcPr/>
          <w:p>
            <w:pPr>
              <w:pStyle w:val="Compact"/>
              <w:jc w:val="left"/>
            </w:pPr>
            <w:r>
              <w:t xml:space="preserve">Foundation masonry – rubble stone with cement mortar 1:5, mason crew of 8 workers</w:t>
            </w:r>
          </w:p>
        </w:tc>
        <w:tc>
          <w:tcPr/>
          <w:p>
            <w:pPr>
              <w:pStyle w:val="Compact"/>
              <w:jc w:val="left"/>
            </w:pPr>
            <w:r>
              <w:t xml:space="preserve">CU</w:t>
            </w:r>
          </w:p>
        </w:tc>
        <w:tc>
          <w:tcPr/>
          <w:p>
            <w:pPr>
              <w:pStyle w:val="Compact"/>
              <w:jc w:val="left"/>
            </w:pPr>
            <w:r>
              <w:t xml:space="preserve">32</w:t>
            </w:r>
          </w:p>
        </w:tc>
        <w:tc>
          <w:tcPr/>
          <w:p>
            <w:pPr>
              <w:pStyle w:val="Compact"/>
              <w:jc w:val="left"/>
            </w:pPr>
            <w:r>
              <w:t xml:space="preserve">3,800</w:t>
            </w:r>
          </w:p>
        </w:tc>
        <w:tc>
          <w:tcPr/>
          <w:p>
            <w:pPr>
              <w:pStyle w:val="Compact"/>
              <w:jc w:val="left"/>
            </w:pPr>
            <w:r>
              <w:t xml:space="preserve">121,600</w:t>
            </w:r>
          </w:p>
        </w:tc>
      </w:tr>
      <w:tr>
        <w:tc>
          <w:tcPr/>
          <w:p>
            <w:pPr>
              <w:pStyle w:val="Compact"/>
              <w:jc w:val="left"/>
            </w:pPr>
            <w:r>
              <w:t xml:space="preserve">9</w:t>
            </w:r>
          </w:p>
        </w:tc>
        <w:tc>
          <w:tcPr/>
          <w:p>
            <w:pPr>
              <w:pStyle w:val="Compact"/>
              <w:jc w:val="left"/>
            </w:pPr>
            <w:r>
              <w:t xml:space="preserve">Chimney and ventilation shaft masonry – 4" brick, fire-rated mason work</w:t>
            </w:r>
          </w:p>
        </w:tc>
        <w:tc>
          <w:tcPr/>
          <w:p>
            <w:pPr>
              <w:pStyle w:val="Compact"/>
              <w:jc w:val="left"/>
            </w:pPr>
            <w:r>
              <w:t xml:space="preserve">RM</w:t>
            </w:r>
          </w:p>
        </w:tc>
        <w:tc>
          <w:tcPr/>
          <w:p>
            <w:pPr>
              <w:pStyle w:val="Compact"/>
              <w:jc w:val="left"/>
            </w:pPr>
            <w:r>
              <w:t xml:space="preserve">28</w:t>
            </w:r>
          </w:p>
        </w:tc>
        <w:tc>
          <w:tcPr/>
          <w:p>
            <w:pPr>
              <w:pStyle w:val="Compact"/>
              <w:jc w:val="left"/>
            </w:pPr>
            <w:r>
              <w:t xml:space="preserve">2,500</w:t>
            </w:r>
          </w:p>
        </w:tc>
        <w:tc>
          <w:tcPr/>
          <w:p>
            <w:pPr>
              <w:pStyle w:val="Compact"/>
              <w:jc w:val="left"/>
            </w:pPr>
            <w:r>
              <w:t xml:space="preserve">70,000</w:t>
            </w:r>
          </w:p>
        </w:tc>
      </w:tr>
      <w:tr>
        <w:tc>
          <w:tcPr/>
          <w:p>
            <w:pPr>
              <w:pStyle w:val="Compact"/>
              <w:jc w:val="left"/>
            </w:pPr>
            <w:r>
              <w:t xml:space="preserve">10</w:t>
            </w:r>
          </w:p>
        </w:tc>
        <w:tc>
          <w:tcPr/>
          <w:p>
            <w:pPr>
              <w:pStyle w:val="Compact"/>
              <w:jc w:val="left"/>
            </w:pPr>
            <w:r>
              <w:t xml:space="preserve">Mason crew supervision and quality inspection – full project duration in Kathmandu</w:t>
            </w:r>
          </w:p>
        </w:tc>
        <w:tc>
          <w:tcPr/>
          <w:p>
            <w:pPr>
              <w:pStyle w:val="Compact"/>
              <w:jc w:val="left"/>
            </w:pPr>
            <w:r>
              <w:t xml:space="preserve">Month</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gridSpan w:val="5"/>
          </w:tcPr>
          <w:p>
            <w:pPr>
              <w:pStyle w:val="Compact"/>
              <w:jc w:val="right"/>
            </w:pPr>
            <w:r>
              <w:t xml:space="preserve">TOTAL QUOTATION ESTIMATE AMOUNT</w:t>
            </w:r>
          </w:p>
        </w:tc>
        <w:tc>
          <w:tcPr/>
          <w:p>
            <w:pPr>
              <w:pStyle w:val="Compact"/>
              <w:jc w:val="left"/>
            </w:pPr>
            <w:r>
              <w:t xml:space="preserve">3,297,450</w:t>
            </w:r>
          </w:p>
        </w:tc>
      </w:tr>
    </w:tbl>
    <w:p>
      <w:pPr>
        <w:pStyle w:val="BodyText"/>
      </w:pPr>
      <w:r>
        <w:rPr>
          <w:bCs/>
          <w:b/>
        </w:rPr>
        <w:t xml:space="preserve">Note:</w:t>
      </w:r>
      <w:r>
        <w:t xml:space="preserve"> </w:t>
      </w:r>
      <w:r>
        <w:t xml:space="preserve">This Quotation Estimate for mason work in Nepal Kathmandu includes all skilled mason labour, supervision, and standard tools. Materials (bricks, cement, sand, aggregate) are to be procured separately by the client unless otherwise agreed in writing. Rates are quoted in Nepalese Rupees (NPR) and are subject to revision if material costs fluctuate by more than 10% during the project period.</w:t>
      </w:r>
    </w:p>
    <w:p>
      <w:pPr>
        <w:pStyle w:val="BodyText"/>
      </w:pPr>
      <w:r>
        <w:t xml:space="preserve">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(NPR)</w:t>
            </w:r>
          </w:p>
        </w:tc>
      </w:tr>
      <w:tr>
        <w:tc>
          <w:tcPr/>
          <w:p>
            <w:pPr>
              <w:pStyle w:val="Compact"/>
              <w:jc w:val="left"/>
            </w:pPr>
            <w:r>
              <w:t xml:space="preserve">Advance payment upon signing this Quotation Estimate</w:t>
            </w:r>
          </w:p>
        </w:tc>
        <w:tc>
          <w:tcPr/>
          <w:p>
            <w:pPr>
              <w:pStyle w:val="Compact"/>
              <w:jc w:val="left"/>
            </w:pPr>
            <w:r>
              <w:t xml:space="preserve">20%</w:t>
            </w:r>
          </w:p>
        </w:tc>
        <w:tc>
          <w:tcPr/>
          <w:p>
            <w:pPr>
              <w:pStyle w:val="Compact"/>
              <w:jc w:val="left"/>
            </w:pPr>
            <w:r>
              <w:t xml:space="preserve">659,490</w:t>
            </w:r>
          </w:p>
        </w:tc>
      </w:tr>
      <w:tr>
        <w:tc>
          <w:tcPr/>
          <w:p>
            <w:pPr>
              <w:pStyle w:val="Compact"/>
              <w:jc w:val="left"/>
            </w:pPr>
            <w:r>
              <w:t xml:space="preserve">Completion of 1st storey mason work</w:t>
            </w:r>
          </w:p>
        </w:tc>
        <w:tc>
          <w:tcPr/>
          <w:p>
            <w:pPr>
              <w:pStyle w:val="Compact"/>
              <w:jc w:val="left"/>
            </w:pPr>
            <w:r>
              <w:t xml:space="preserve">25%</w:t>
            </w:r>
          </w:p>
        </w:tc>
        <w:tc>
          <w:tcPr/>
          <w:p>
            <w:pPr>
              <w:pStyle w:val="Compact"/>
              <w:jc w:val="left"/>
            </w:pPr>
            <w:r>
              <w:t xml:space="preserve">824,363</w:t>
            </w:r>
          </w:p>
        </w:tc>
      </w:tr>
      <w:tr>
        <w:tc>
          <w:tcPr/>
          <w:p>
            <w:pPr>
              <w:pStyle w:val="Compact"/>
              <w:jc w:val="left"/>
            </w:pPr>
            <w:r>
              <w:t xml:space="preserve">Completion of 2nd and 3rd storey mason work</w:t>
            </w:r>
          </w:p>
        </w:tc>
        <w:tc>
          <w:tcPr/>
          <w:p>
            <w:pPr>
              <w:pStyle w:val="Compact"/>
              <w:jc w:val="left"/>
            </w:pPr>
            <w:r>
              <w:t xml:space="preserve">30%</w:t>
            </w:r>
          </w:p>
        </w:tc>
        <w:tc>
          <w:tcPr/>
          <w:p>
            <w:pPr>
              <w:pStyle w:val="Compact"/>
              <w:jc w:val="left"/>
            </w:pPr>
            <w:r>
              <w:t xml:space="preserve">989,235</w:t>
            </w:r>
          </w:p>
        </w:tc>
      </w:tr>
      <w:tr>
        <w:tc>
          <w:tcPr/>
          <w:p>
            <w:pPr>
              <w:pStyle w:val="Compact"/>
              <w:jc w:val="left"/>
            </w:pPr>
            <w:r>
              <w:t xml:space="preserve">Completion of plastering and finishing</w:t>
            </w:r>
          </w:p>
        </w:tc>
        <w:tc>
          <w:tcPr/>
          <w:p>
            <w:pPr>
              <w:pStyle w:val="Compact"/>
              <w:jc w:val="left"/>
            </w:pPr>
            <w:r>
              <w:t xml:space="preserve">15%</w:t>
            </w:r>
          </w:p>
        </w:tc>
        <w:tc>
          <w:tcPr/>
          <w:p>
            <w:pPr>
              <w:pStyle w:val="Compact"/>
              <w:jc w:val="left"/>
            </w:pPr>
            <w:r>
              <w:t xml:space="preserve">494,618</w:t>
            </w:r>
          </w:p>
        </w:tc>
      </w:tr>
      <w:tr>
        <w:tc>
          <w:tcPr/>
          <w:p>
            <w:pPr>
              <w:pStyle w:val="Compact"/>
              <w:jc w:val="left"/>
            </w:pPr>
            <w:r>
              <w:t xml:space="preserve">Final handover and mason crew demobilization</w:t>
            </w:r>
          </w:p>
        </w:tc>
        <w:tc>
          <w:tcPr/>
          <w:p>
            <w:pPr>
              <w:pStyle w:val="Compact"/>
              <w:jc w:val="left"/>
            </w:pPr>
            <w:r>
              <w:t xml:space="preserve">10%</w:t>
            </w:r>
          </w:p>
        </w:tc>
        <w:tc>
          <w:tcPr/>
          <w:p>
            <w:pPr>
              <w:pStyle w:val="Compact"/>
              <w:jc w:val="left"/>
            </w:pPr>
            <w:r>
              <w:t xml:space="preserve">329,744</w:t>
            </w:r>
          </w:p>
        </w:tc>
      </w:tr>
    </w:tbl>
    <w:p>
      <w:pPr>
        <w:pStyle w:val="BodyText"/>
      </w:pPr>
      <w:r>
        <w:t xml:space="preserve">Terms and Conditions</w:t>
      </w:r>
    </w:p>
    <w:p>
      <w:pPr>
        <w:numPr>
          <w:ilvl w:val="0"/>
          <w:numId w:val="1001"/>
        </w:numPr>
        <w:pStyle w:val="Compact"/>
      </w:pPr>
      <w:r>
        <w:t xml:space="preserve">This Quotation Estimate is valid for 30 days from the date of issue. After expiry, rates for mason work in Nepal Kathmandu may be revised based on prevailing labour and material market conditions.</w:t>
      </w:r>
    </w:p>
    <w:p>
      <w:pPr>
        <w:numPr>
          <w:ilvl w:val="0"/>
          <w:numId w:val="1001"/>
        </w:numPr>
        <w:pStyle w:val="Compact"/>
      </w:pPr>
      <w:r>
        <w:t xml:space="preserve">The mason crew will consist of a minimum of 12 skilled masons, 4 helpers, and 1 site supervisor assigned to the Kathmandu project site.</w:t>
      </w:r>
    </w:p>
    <w:p>
      <w:pPr>
        <w:numPr>
          <w:ilvl w:val="0"/>
          <w:numId w:val="1001"/>
        </w:numPr>
        <w:pStyle w:val="Compact"/>
      </w:pPr>
      <w:r>
        <w:t xml:space="preserve">Project duration is estimated at 4 months (120 working days) from the date of commencement, subject to weather conditions in the Kathmandu Valley.</w:t>
      </w:r>
    </w:p>
    <w:p>
      <w:pPr>
        <w:numPr>
          <w:ilvl w:val="0"/>
          <w:numId w:val="1001"/>
        </w:numPr>
        <w:pStyle w:val="Compact"/>
      </w:pPr>
      <w:r>
        <w:t xml:space="preserve">All mason work shall comply with Nepal Building Code (NBC) 2015 and Kathmandu Metropolitan City (KMC) building regulations.</w:t>
      </w:r>
    </w:p>
    <w:p>
      <w:pPr>
        <w:numPr>
          <w:ilvl w:val="0"/>
          <w:numId w:val="1001"/>
        </w:numPr>
        <w:pStyle w:val="Compact"/>
      </w:pPr>
      <w:r>
        <w:t xml:space="preserve">The client shall provide a safe and accessible work site, water supply, and electricity connection at the project location in Kathmandu.</w:t>
      </w:r>
    </w:p>
    <w:p>
      <w:pPr>
        <w:numPr>
          <w:ilvl w:val="0"/>
          <w:numId w:val="1001"/>
        </w:numPr>
        <w:pStyle w:val="Compact"/>
      </w:pPr>
      <w:r>
        <w:t xml:space="preserve">Any additional mason work beyond the scope described in this Quotation Estimate shall be charged at the prevailing daily rate of NPR 1,500 per mason per day.</w:t>
      </w:r>
    </w:p>
    <w:p>
      <w:pPr>
        <w:numPr>
          <w:ilvl w:val="0"/>
          <w:numId w:val="1001"/>
        </w:numPr>
        <w:pStyle w:val="Compact"/>
      </w:pPr>
      <w:r>
        <w:t xml:space="preserve">Disputes arising from this Quotation Estimate shall be resolved through arbitration in Kathmandu, Nepal, in accordance with Nepalese law.</w:t>
      </w:r>
    </w:p>
    <w:p>
      <w:pPr>
        <w:numPr>
          <w:ilvl w:val="0"/>
          <w:numId w:val="1001"/>
        </w:numPr>
        <w:pStyle w:val="Compact"/>
      </w:pPr>
      <w:r>
        <w:t xml:space="preserve">The mason crew shall adhere to all safety protocols as mandated by the Department of Occupational Safety and Health, Nepal.</w:t>
      </w:r>
    </w:p>
    <w:p>
      <w:pPr>
        <w:numPr>
          <w:ilvl w:val="0"/>
          <w:numId w:val="1001"/>
        </w:numPr>
        <w:pStyle w:val="Compact"/>
      </w:pPr>
      <w:r>
        <w:t xml:space="preserve">Warranty on mason work: 12 months from the date of final handover for any structural defects in bricklaying or plastering.</w:t>
      </w:r>
    </w:p>
    <w:p>
      <w:pPr>
        <w:pStyle w:val="FirstParagraph"/>
      </w:pPr>
      <w:r>
        <w:t xml:space="preserve">Acceptance and Authorization</w:t>
      </w:r>
    </w:p>
    <w:p>
      <w:pPr>
        <w:pStyle w:val="BodyText"/>
      </w:pPr>
      <w:r>
        <w:t xml:space="preserve">By signing below, both parties acknowledge and accept the terms of this Quotation Estimate for mason work to be carried out in Nepal Kathmandu. This document serves as a binding agreement for the scope, rates, and conditions outlined herein.</w:t>
      </w:r>
    </w:p>
    <w:p>
      <w:pPr>
        <w:pStyle w:val="BodyText"/>
      </w:pPr>
      <w:r>
        <w:rPr>
          <w:bCs/>
          <w:b/>
        </w:rPr>
        <w:t xml:space="preserve">For Himalayan Mason &amp; Construction Services Pvt. Ltd.</w:t>
      </w:r>
    </w:p>
    <w:p>
      <w:pPr>
        <w:pStyle w:val="BodyText"/>
      </w:pPr>
      <w:r>
        <w:t xml:space="preserve">Authorized Signatory</w:t>
      </w:r>
      <w:r>
        <w:br/>
      </w:r>
      <w:r>
        <w:t xml:space="preserve">Name: Suresh Tamang</w:t>
      </w:r>
      <w:r>
        <w:br/>
      </w:r>
      <w:r>
        <w:t xml:space="preserve">Designation: Project Director</w:t>
      </w:r>
    </w:p>
    <w:p>
      <w:pPr>
        <w:pStyle w:val="BodyText"/>
      </w:pPr>
      <w:r>
        <w:rPr>
          <w:bCs/>
          <w:b/>
        </w:rPr>
        <w:t xml:space="preserve">For the Client</w:t>
      </w:r>
    </w:p>
    <w:p>
      <w:pPr>
        <w:pStyle w:val="BodyText"/>
      </w:pPr>
      <w:r>
        <w:t xml:space="preserve">Client Signature</w:t>
      </w:r>
      <w:r>
        <w:br/>
      </w:r>
      <w:r>
        <w:t xml:space="preserve">Name: Rajesh Shrestha</w:t>
      </w:r>
      <w:r>
        <w:br/>
      </w:r>
      <w:r>
        <w:t xml:space="preserve">Date: _______________</w:t>
      </w:r>
    </w:p>
    <w:p>
      <w:pPr>
        <w:pStyle w:val="BodyText"/>
      </w:pPr>
      <w:r>
        <w:t xml:space="preserve">Himalayan Mason &amp; Construction Services Pvt. Ltd. | Boudha, Kathmandu, Nepal | Reg. No: 123456/078</w:t>
      </w:r>
    </w:p>
    <w:p>
      <w:pPr>
        <w:pStyle w:val="BodyText"/>
      </w:pPr>
      <w:r>
        <w:t xml:space="preserve">This Quotation Estimate document is generated for mason work projects in Nepal Kathmandu. All rates are in Nepalese Rupees (NPR).</w:t>
      </w:r>
    </w:p>
    <w:p>
      <w:pPr>
        <w:pStyle w:val="BodyText"/>
      </w:pPr>
      <w:r>
        <w:t xml:space="preserve">© 2025 Himalayan Mason &amp; Construction Services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Work - Nepal Kathmandu</dc:title>
  <dc:creator/>
  <dc:language>en</dc:language>
  <cp:keywords/>
  <dcterms:created xsi:type="dcterms:W3CDTF">2026-10-10T02:23:21Z</dcterms:created>
  <dcterms:modified xsi:type="dcterms:W3CDTF">2026-10-10T02:23:21Z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