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Mason &amp; Masonry Services | South Africa Cape Town</w:t>
      </w:r>
    </w:p>
    <w:p>
      <w:pPr>
        <w:pStyle w:val="BodyText"/>
      </w:pPr>
      <w:r>
        <w:t xml:space="preserve">Document Ref: QTE-CT-2025-0472 | Valid for 30 days from date of issue</w:t>
      </w:r>
    </w:p>
    <w:bookmarkEnd w:id="20"/>
    <w:p>
      <w:pPr>
        <w:pStyle w:val="BodyText"/>
      </w:pPr>
      <w:r>
        <w:rPr>
          <w:bCs/>
          <w:b/>
        </w:rPr>
        <w:t xml:space="preserve">Quotation Estimate Issued By:</w:t>
      </w:r>
      <w:r>
        <w:br/>
      </w:r>
      <w:r>
        <w:t xml:space="preserve">Cape Town Mason &amp; Build Solutions (Pty) Ltd</w:t>
      </w:r>
      <w:r>
        <w:br/>
      </w:r>
      <w:r>
        <w:t xml:space="preserve">142 Sea Point Promenade, Sea Point</w:t>
      </w:r>
      <w:r>
        <w:br/>
      </w:r>
      <w:r>
        <w:t xml:space="preserve">Cape Town, 8005, Western Cape</w:t>
      </w:r>
      <w:r>
        <w:br/>
      </w:r>
      <w:r>
        <w:t xml:space="preserve">South Africa</w:t>
      </w:r>
      <w:r>
        <w:br/>
      </w:r>
      <w:r>
        <w:t xml:space="preserve">Tel: +27 21 430 5567</w:t>
      </w:r>
      <w:r>
        <w:br/>
      </w:r>
      <w:r>
        <w:t xml:space="preserve">Email: quotes@ctmasonbuild.co.za</w:t>
      </w:r>
      <w:r>
        <w:br/>
      </w:r>
      <w:r>
        <w:t xml:space="preserve">VAT Reg: 4930287615</w:t>
      </w:r>
    </w:p>
    <w:p>
      <w:pPr>
        <w:pStyle w:val="BodyText"/>
      </w:pPr>
      <w:r>
        <w:rPr>
          <w:bCs/>
          <w:b/>
        </w:rPr>
        <w:t xml:space="preserve">Quotation Estimate Prepared For:</w:t>
      </w:r>
      <w:r>
        <w:br/>
      </w:r>
      <w:r>
        <w:t xml:space="preserve">Mr. J. van der Merwe</w:t>
      </w:r>
      <w:r>
        <w:br/>
      </w:r>
      <w:r>
        <w:t xml:space="preserve">87 Kloof Road, Claremont</w:t>
      </w:r>
      <w:r>
        <w:br/>
      </w:r>
      <w:r>
        <w:t xml:space="preserve">Cape Town, 7708, Western Cape</w:t>
      </w:r>
      <w:r>
        <w:br/>
      </w:r>
      <w:r>
        <w:t xml:space="preserve">South Africa</w:t>
      </w:r>
      <w:r>
        <w:br/>
      </w:r>
      <w:r>
        <w:t xml:space="preserve">Tel: +27 82 345 6789</w:t>
      </w:r>
      <w:r>
        <w:br/>
      </w:r>
      <w:r>
        <w:t xml:space="preserve">Email: jvdmerwe@gmail.com</w:t>
      </w:r>
    </w:p>
    <w:p>
      <w:pPr>
        <w:pStyle w:val="BodyText"/>
      </w:pPr>
      <w:r>
        <w:t xml:space="preserve">Project Overview</w:t>
      </w:r>
    </w:p>
    <w:p>
      <w:pPr>
        <w:pStyle w:val="BodyText"/>
      </w:pPr>
      <w:r>
        <w:t xml:space="preserve">This Quotation Estimate is issued by Cape Town Mason &amp; Build Solutions (Pty) Ltd in response to the client's request for comprehensive masonry and structural mason work at the residential property located at 87 Kloof Road, Claremont, Cape Town, South Africa. The scope of work encompasses all masonry-related tasks including but not limited to bricklaying, blockwork, plastering, rendering, and structural repairs. All work will be executed in full compliance with the National Building Regulations of South Africa and the local by-laws of the City of Cape Town Metropolitan Municipality. Our team of qualified mason professionals will ensure that every aspect of the masonry work meets the highest standards of craftsmanship and durability expected in the Cape Town building industry.</w:t>
      </w:r>
    </w:p>
    <w:p>
      <w:pPr>
        <w:pStyle w:val="BodyText"/>
      </w:pPr>
      <w:r>
        <w:t xml:space="preserve">Scope of Work &amp;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Supply and lay of 220mm x 110mm x 76mm clay bricks for new boundary wall (approx. 45m length, 2.1m height) including cement mortar mix</w:t>
            </w:r>
          </w:p>
        </w:tc>
        <w:tc>
          <w:tcPr/>
          <w:p>
            <w:pPr>
              <w:pStyle w:val="Compact"/>
              <w:jc w:val="left"/>
            </w:pPr>
            <w:r>
              <w:t xml:space="preserve">m²</w:t>
            </w:r>
          </w:p>
        </w:tc>
        <w:tc>
          <w:tcPr/>
          <w:p>
            <w:pPr>
              <w:pStyle w:val="Compact"/>
              <w:jc w:val="left"/>
            </w:pPr>
            <w:r>
              <w:t xml:space="preserve">94.5</w:t>
            </w:r>
          </w:p>
        </w:tc>
        <w:tc>
          <w:tcPr/>
          <w:p>
            <w:pPr>
              <w:pStyle w:val="Compact"/>
              <w:jc w:val="left"/>
            </w:pPr>
            <w:r>
              <w:t xml:space="preserve">1,850.00</w:t>
            </w:r>
          </w:p>
        </w:tc>
        <w:tc>
          <w:tcPr/>
          <w:p>
            <w:pPr>
              <w:pStyle w:val="Compact"/>
              <w:jc w:val="left"/>
            </w:pPr>
            <w:r>
              <w:t xml:space="preserve">174,825.00</w:t>
            </w:r>
          </w:p>
        </w:tc>
      </w:tr>
      <w:tr>
        <w:tc>
          <w:tcPr/>
          <w:p>
            <w:pPr>
              <w:pStyle w:val="Compact"/>
              <w:jc w:val="left"/>
            </w:pPr>
            <w:r>
              <w:t xml:space="preserve">02</w:t>
            </w:r>
          </w:p>
        </w:tc>
        <w:tc>
          <w:tcPr/>
          <w:p>
            <w:pPr>
              <w:pStyle w:val="Compact"/>
              <w:jc w:val="left"/>
            </w:pPr>
            <w:r>
              <w:t xml:space="preserve">Structural mason work: construction of new double-brick internal partition wall (12m length, 2.8m height) with steel reinforcement at 600mm centres</w:t>
            </w:r>
          </w:p>
        </w:tc>
        <w:tc>
          <w:tcPr/>
          <w:p>
            <w:pPr>
              <w:pStyle w:val="Compact"/>
              <w:jc w:val="left"/>
            </w:pPr>
            <w:r>
              <w:t xml:space="preserve">m²</w:t>
            </w:r>
          </w:p>
        </w:tc>
        <w:tc>
          <w:tcPr/>
          <w:p>
            <w:pPr>
              <w:pStyle w:val="Compact"/>
              <w:jc w:val="left"/>
            </w:pPr>
            <w:r>
              <w:t xml:space="preserve">33.6</w:t>
            </w:r>
          </w:p>
        </w:tc>
        <w:tc>
          <w:tcPr/>
          <w:p>
            <w:pPr>
              <w:pStyle w:val="Compact"/>
              <w:jc w:val="left"/>
            </w:pPr>
            <w:r>
              <w:t xml:space="preserve">2,450.00</w:t>
            </w:r>
          </w:p>
        </w:tc>
        <w:tc>
          <w:tcPr/>
          <w:p>
            <w:pPr>
              <w:pStyle w:val="Compact"/>
              <w:jc w:val="left"/>
            </w:pPr>
            <w:r>
              <w:t xml:space="preserve">82,320.00</w:t>
            </w:r>
          </w:p>
        </w:tc>
      </w:tr>
      <w:tr>
        <w:tc>
          <w:tcPr/>
          <w:p>
            <w:pPr>
              <w:pStyle w:val="Compact"/>
              <w:jc w:val="left"/>
            </w:pPr>
            <w:r>
              <w:t xml:space="preserve">03</w:t>
            </w:r>
          </w:p>
        </w:tc>
        <w:tc>
          <w:tcPr/>
          <w:p>
            <w:pPr>
              <w:pStyle w:val="Compact"/>
              <w:jc w:val="left"/>
            </w:pPr>
            <w:r>
              <w:t xml:space="preserve">Supply and install 150mm concrete hollow blocks for rear extension wall (22m length, 3.0m height) with lintels and ring beam</w:t>
            </w:r>
          </w:p>
        </w:tc>
        <w:tc>
          <w:tcPr/>
          <w:p>
            <w:pPr>
              <w:pStyle w:val="Compact"/>
              <w:jc w:val="left"/>
            </w:pPr>
            <w:r>
              <w:t xml:space="preserve">m²</w:t>
            </w:r>
          </w:p>
        </w:tc>
        <w:tc>
          <w:tcPr/>
          <w:p>
            <w:pPr>
              <w:pStyle w:val="Compact"/>
              <w:jc w:val="left"/>
            </w:pPr>
            <w:r>
              <w:t xml:space="preserve">66.0</w:t>
            </w:r>
          </w:p>
        </w:tc>
        <w:tc>
          <w:tcPr/>
          <w:p>
            <w:pPr>
              <w:pStyle w:val="Compact"/>
              <w:jc w:val="left"/>
            </w:pPr>
            <w:r>
              <w:t xml:space="preserve">1,620.00</w:t>
            </w:r>
          </w:p>
        </w:tc>
        <w:tc>
          <w:tcPr/>
          <w:p>
            <w:pPr>
              <w:pStyle w:val="Compact"/>
              <w:jc w:val="left"/>
            </w:pPr>
            <w:r>
              <w:t xml:space="preserve">106,920.00</w:t>
            </w:r>
          </w:p>
        </w:tc>
      </w:tr>
      <w:tr>
        <w:tc>
          <w:tcPr/>
          <w:p>
            <w:pPr>
              <w:pStyle w:val="Compact"/>
              <w:jc w:val="left"/>
            </w:pPr>
            <w:r>
              <w:t xml:space="preserve">04</w:t>
            </w:r>
          </w:p>
        </w:tc>
        <w:tc>
          <w:tcPr/>
          <w:p>
            <w:pPr>
              <w:pStyle w:val="Compact"/>
              <w:jc w:val="left"/>
            </w:pPr>
            <w:r>
              <w:t xml:space="preserve">Internal plastering (two-coat, 12mm) to all newly constructed masonry walls including preparation and curing</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385.00</w:t>
            </w:r>
          </w:p>
        </w:tc>
        <w:tc>
          <w:tcPr/>
          <w:p>
            <w:pPr>
              <w:pStyle w:val="Compact"/>
              <w:jc w:val="left"/>
            </w:pPr>
            <w:r>
              <w:t xml:space="preserve">80,850.00</w:t>
            </w:r>
          </w:p>
        </w:tc>
      </w:tr>
      <w:tr>
        <w:tc>
          <w:tcPr/>
          <w:p>
            <w:pPr>
              <w:pStyle w:val="Compact"/>
              <w:jc w:val="left"/>
            </w:pPr>
            <w:r>
              <w:t xml:space="preserve">05</w:t>
            </w:r>
          </w:p>
        </w:tc>
        <w:tc>
          <w:tcPr/>
          <w:p>
            <w:pPr>
              <w:pStyle w:val="Compact"/>
              <w:jc w:val="left"/>
            </w:pPr>
            <w:r>
              <w:t xml:space="preserve">External cement render (15mm, two-coat) to boundary wall and rear extension with weatherproofing additive</w:t>
            </w:r>
          </w:p>
        </w:tc>
        <w:tc>
          <w:tcPr/>
          <w:p>
            <w:pPr>
              <w:pStyle w:val="Compact"/>
              <w:jc w:val="left"/>
            </w:pPr>
            <w:r>
              <w:t xml:space="preserve">m²</w:t>
            </w:r>
          </w:p>
        </w:tc>
        <w:tc>
          <w:tcPr/>
          <w:p>
            <w:pPr>
              <w:pStyle w:val="Compact"/>
              <w:jc w:val="left"/>
            </w:pPr>
            <w:r>
              <w:t xml:space="preserve">160.5</w:t>
            </w:r>
          </w:p>
        </w:tc>
        <w:tc>
          <w:tcPr/>
          <w:p>
            <w:pPr>
              <w:pStyle w:val="Compact"/>
              <w:jc w:val="left"/>
            </w:pPr>
            <w:r>
              <w:t xml:space="preserve">420.00</w:t>
            </w:r>
          </w:p>
        </w:tc>
        <w:tc>
          <w:tcPr/>
          <w:p>
            <w:pPr>
              <w:pStyle w:val="Compact"/>
              <w:jc w:val="left"/>
            </w:pPr>
            <w:r>
              <w:t xml:space="preserve">67,410.00</w:t>
            </w:r>
          </w:p>
        </w:tc>
      </w:tr>
      <w:tr>
        <w:tc>
          <w:tcPr/>
          <w:p>
            <w:pPr>
              <w:pStyle w:val="Compact"/>
              <w:jc w:val="left"/>
            </w:pPr>
            <w:r>
              <w:t xml:space="preserve">06</w:t>
            </w:r>
          </w:p>
        </w:tc>
        <w:tc>
          <w:tcPr/>
          <w:p>
            <w:pPr>
              <w:pStyle w:val="Compact"/>
              <w:jc w:val="left"/>
            </w:pPr>
            <w:r>
              <w:t xml:space="preserve">Repair and repoint of existing 1987 brickwork on front elevation (approx. 35m²) including removal of deteriorated mortar and re-laying of cracked bricks</w:t>
            </w:r>
          </w:p>
        </w:tc>
        <w:tc>
          <w:tcPr/>
          <w:p>
            <w:pPr>
              <w:pStyle w:val="Compact"/>
              <w:jc w:val="left"/>
            </w:pPr>
            <w:r>
              <w:t xml:space="preserve">m²</w:t>
            </w:r>
          </w:p>
        </w:tc>
        <w:tc>
          <w:tcPr/>
          <w:p>
            <w:pPr>
              <w:pStyle w:val="Compact"/>
              <w:jc w:val="left"/>
            </w:pPr>
            <w:r>
              <w:t xml:space="preserve">35.0</w:t>
            </w:r>
          </w:p>
        </w:tc>
        <w:tc>
          <w:tcPr/>
          <w:p>
            <w:pPr>
              <w:pStyle w:val="Compact"/>
              <w:jc w:val="left"/>
            </w:pPr>
            <w:r>
              <w:t xml:space="preserve">520.00</w:t>
            </w:r>
          </w:p>
        </w:tc>
        <w:tc>
          <w:tcPr/>
          <w:p>
            <w:pPr>
              <w:pStyle w:val="Compact"/>
              <w:jc w:val="left"/>
            </w:pPr>
            <w:r>
              <w:t xml:space="preserve">18,200.00</w:t>
            </w:r>
          </w:p>
        </w:tc>
      </w:tr>
      <w:tr>
        <w:tc>
          <w:tcPr/>
          <w:p>
            <w:pPr>
              <w:pStyle w:val="Compact"/>
              <w:jc w:val="left"/>
            </w:pPr>
            <w:r>
              <w:t xml:space="preserve">07</w:t>
            </w:r>
          </w:p>
        </w:tc>
        <w:tc>
          <w:tcPr/>
          <w:p>
            <w:pPr>
              <w:pStyle w:val="Compact"/>
              <w:jc w:val="left"/>
            </w:pPr>
            <w:r>
              <w:t xml:space="preserve">Construction of masonry fireplace surround and hearth in natural sandstone (Cape Town local stone) including flue lining</w:t>
            </w:r>
          </w:p>
        </w:tc>
        <w:tc>
          <w:tcPr/>
          <w:p>
            <w:pPr>
              <w:pStyle w:val="Compact"/>
              <w:jc w:val="left"/>
            </w:pPr>
            <w:r>
              <w:t xml:space="preserve">LS</w:t>
            </w:r>
          </w:p>
        </w:tc>
        <w:tc>
          <w:tcPr/>
          <w:p>
            <w:pPr>
              <w:pStyle w:val="Compact"/>
              <w:jc w:val="left"/>
            </w:pPr>
            <w:r>
              <w:t xml:space="preserve">1.0</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08</w:t>
            </w:r>
          </w:p>
        </w:tc>
        <w:tc>
          <w:tcPr/>
          <w:p>
            <w:pPr>
              <w:pStyle w:val="Compact"/>
              <w:jc w:val="left"/>
            </w:pPr>
            <w:r>
              <w:t xml:space="preserve">Supply and lay of 600mm x 300mm paving slabs for patio area (45m²) on compacted sand bed with edge restraints</w:t>
            </w:r>
          </w:p>
        </w:tc>
        <w:tc>
          <w:tcPr/>
          <w:p>
            <w:pPr>
              <w:pStyle w:val="Compact"/>
              <w:jc w:val="left"/>
            </w:pPr>
            <w:r>
              <w:t xml:space="preserve">m²</w:t>
            </w:r>
          </w:p>
        </w:tc>
        <w:tc>
          <w:tcPr/>
          <w:p>
            <w:pPr>
              <w:pStyle w:val="Compact"/>
              <w:jc w:val="left"/>
            </w:pPr>
            <w:r>
              <w:t xml:space="preserve">45.0</w:t>
            </w:r>
          </w:p>
        </w:tc>
        <w:tc>
          <w:tcPr/>
          <w:p>
            <w:pPr>
              <w:pStyle w:val="Compact"/>
              <w:jc w:val="left"/>
            </w:pPr>
            <w:r>
              <w:t xml:space="preserve">780.00</w:t>
            </w:r>
          </w:p>
        </w:tc>
        <w:tc>
          <w:tcPr/>
          <w:p>
            <w:pPr>
              <w:pStyle w:val="Compact"/>
              <w:jc w:val="left"/>
            </w:pPr>
            <w:r>
              <w:t xml:space="preserve">35,100.00</w:t>
            </w:r>
          </w:p>
        </w:tc>
      </w:tr>
      <w:tr>
        <w:tc>
          <w:tcPr/>
          <w:p>
            <w:pPr>
              <w:pStyle w:val="Compact"/>
              <w:jc w:val="left"/>
            </w:pPr>
            <w:r>
              <w:t xml:space="preserve">09</w:t>
            </w:r>
          </w:p>
        </w:tc>
        <w:tc>
          <w:tcPr/>
          <w:p>
            <w:pPr>
              <w:pStyle w:val="Compact"/>
              <w:jc w:val="left"/>
            </w:pPr>
            <w:r>
              <w:t xml:space="preserve">Scaffolding, site preparation, waste removal, and general mason labour supervision for the duration of the project</w:t>
            </w:r>
          </w:p>
        </w:tc>
        <w:tc>
          <w:tcPr/>
          <w:p>
            <w:pPr>
              <w:pStyle w:val="Compact"/>
              <w:jc w:val="left"/>
            </w:pPr>
            <w:r>
              <w:t xml:space="preserve">LS</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10</w:t>
            </w:r>
          </w:p>
        </w:tc>
        <w:tc>
          <w:tcPr/>
          <w:p>
            <w:pPr>
              <w:pStyle w:val="Compact"/>
              <w:jc w:val="left"/>
            </w:pPr>
            <w:r>
              <w:t xml:space="preserve">City of Cape Town building plan submission, NHBRC registration, and final compliance certificate (COC) for masonry works</w:t>
            </w:r>
          </w:p>
        </w:tc>
        <w:tc>
          <w:tcPr/>
          <w:p>
            <w:pPr>
              <w:pStyle w:val="Compact"/>
              <w:jc w:val="left"/>
            </w:pPr>
            <w:r>
              <w:t xml:space="preserve">LS</w:t>
            </w:r>
          </w:p>
        </w:tc>
        <w:tc>
          <w:tcPr/>
          <w:p>
            <w:pPr>
              <w:pStyle w:val="Compact"/>
              <w:jc w:val="left"/>
            </w:pPr>
            <w:r>
              <w:t xml:space="preserve">1.0</w:t>
            </w:r>
          </w:p>
        </w:tc>
        <w:tc>
          <w:tcPr/>
          <w:p>
            <w:pPr>
              <w:pStyle w:val="Compact"/>
              <w:jc w:val="left"/>
            </w:pPr>
            <w:r>
              <w:t xml:space="preserve">15,500.00</w:t>
            </w:r>
          </w:p>
        </w:tc>
        <w:tc>
          <w:tcPr/>
          <w:p>
            <w:pPr>
              <w:pStyle w:val="Compact"/>
              <w:jc w:val="left"/>
            </w:pPr>
            <w:r>
              <w:t xml:space="preserve">15,500.00</w:t>
            </w:r>
          </w:p>
        </w:tc>
      </w:tr>
      <w:tr>
        <w:tc>
          <w:tcPr>
            <w:gridSpan w:val="5"/>
          </w:tcPr>
          <w:p>
            <w:pPr>
              <w:pStyle w:val="Compact"/>
              <w:jc w:val="right"/>
            </w:pPr>
            <w:r>
              <w:t xml:space="preserve">Subtotal (Excl. VAT):</w:t>
            </w:r>
          </w:p>
        </w:tc>
        <w:tc>
          <w:tcPr/>
          <w:p>
            <w:pPr>
              <w:pStyle w:val="Compact"/>
              <w:jc w:val="left"/>
            </w:pPr>
            <w:r>
              <w:t xml:space="preserve">661,625.00</w:t>
            </w:r>
          </w:p>
        </w:tc>
      </w:tr>
      <w:tr>
        <w:tc>
          <w:tcPr>
            <w:gridSpan w:val="5"/>
          </w:tcPr>
          <w:p>
            <w:pPr>
              <w:pStyle w:val="Compact"/>
              <w:jc w:val="right"/>
            </w:pPr>
            <w:r>
              <w:t xml:space="preserve">VAT @ 15%:</w:t>
            </w:r>
          </w:p>
        </w:tc>
        <w:tc>
          <w:tcPr/>
          <w:p>
            <w:pPr>
              <w:pStyle w:val="Compact"/>
              <w:jc w:val="left"/>
            </w:pPr>
            <w:r>
              <w:t xml:space="preserve">99,243.75</w:t>
            </w:r>
          </w:p>
        </w:tc>
      </w:tr>
      <w:tr>
        <w:tc>
          <w:tcPr>
            <w:gridSpan w:val="5"/>
          </w:tcPr>
          <w:p>
            <w:pPr>
              <w:pStyle w:val="Compact"/>
              <w:jc w:val="right"/>
            </w:pPr>
            <w:r>
              <w:t xml:space="preserve">TOTAL QUOTATION ESTIMATE (Incl. VAT):</w:t>
            </w:r>
          </w:p>
        </w:tc>
        <w:tc>
          <w:tcPr/>
          <w:p>
            <w:pPr>
              <w:pStyle w:val="Compact"/>
              <w:jc w:val="left"/>
            </w:pPr>
            <w:r>
              <w:t xml:space="preserve">760,868.75</w:t>
            </w:r>
          </w:p>
        </w:tc>
      </w:tr>
    </w:tbl>
    <w:p>
      <w:pPr>
        <w:pStyle w:val="BodyText"/>
      </w:pPr>
      <w:r>
        <w:t xml:space="preserve">All prices are quoted in South African Rand (ZAR). VAT is included at the current rate of 15% as per South African Revenue Service (SARS) regulations. This Quotation Estimate is valid for 30 calendar days from the date of issue.</w:t>
      </w:r>
    </w:p>
    <w:p>
      <w:pPr>
        <w:pStyle w:val="BodyText"/>
      </w:pPr>
      <w:r>
        <w:t xml:space="preserve">Payment Terms &amp; Conditions</w:t>
      </w:r>
    </w:p>
    <w:p>
      <w:pPr>
        <w:numPr>
          <w:ilvl w:val="0"/>
          <w:numId w:val="1001"/>
        </w:numPr>
        <w:pStyle w:val="Compact"/>
      </w:pPr>
      <w:r>
        <w:rPr>
          <w:bCs/>
          <w:b/>
        </w:rPr>
        <w:t xml:space="preserve">Deposit:</w:t>
      </w:r>
      <w:r>
        <w:t xml:space="preserve"> </w:t>
      </w:r>
      <w:r>
        <w:t xml:space="preserve">A non-refundable deposit of 30% of the total Quotation Estimate amount (ZAR 228,260.63) is due upon acceptance of this quotation to secure the mason team and material procurement schedule.</w:t>
      </w:r>
    </w:p>
    <w:p>
      <w:pPr>
        <w:numPr>
          <w:ilvl w:val="0"/>
          <w:numId w:val="1001"/>
        </w:numPr>
        <w:pStyle w:val="Compact"/>
      </w:pPr>
      <w:r>
        <w:rPr>
          <w:bCs/>
          <w:b/>
        </w:rPr>
        <w:t xml:space="preserve">Progress Payments:</w:t>
      </w:r>
      <w:r>
        <w:t xml:space="preserve"> </w:t>
      </w:r>
      <w:r>
        <w:t xml:space="preserve">50% of the remaining balance shall be payable upon completion of all structural masonry work (items 01–03) and verified by the client or their appointed building inspector.</w:t>
      </w:r>
    </w:p>
    <w:p>
      <w:pPr>
        <w:numPr>
          <w:ilvl w:val="0"/>
          <w:numId w:val="1001"/>
        </w:numPr>
        <w:pStyle w:val="Compact"/>
      </w:pPr>
      <w:r>
        <w:rPr>
          <w:bCs/>
          <w:b/>
        </w:rPr>
        <w:t xml:space="preserve">Final Payment:</w:t>
      </w:r>
      <w:r>
        <w:t xml:space="preserve"> </w:t>
      </w:r>
      <w:r>
        <w:t xml:space="preserve">The remaining 20% balance shall be payable upon practical completion, final inspection, and issuance of the Certificate of Compliance by the City of Cape Town.</w:t>
      </w:r>
    </w:p>
    <w:p>
      <w:pPr>
        <w:numPr>
          <w:ilvl w:val="0"/>
          <w:numId w:val="1001"/>
        </w:numPr>
        <w:pStyle w:val="Compact"/>
      </w:pPr>
      <w:r>
        <w:rPr>
          <w:bCs/>
          <w:b/>
        </w:rPr>
        <w:t xml:space="preserve">Payment Method:</w:t>
      </w:r>
      <w:r>
        <w:t xml:space="preserve"> </w:t>
      </w:r>
      <w:r>
        <w:t xml:space="preserve">All payments to be made via EFT to the company bank account (FNB, Account No: 628451930, Branch: Sea Point, Cape Town). Cheques payable to "Cape Town Mason &amp; Build Solutions (Pty) Ltd".</w:t>
      </w:r>
    </w:p>
    <w:p>
      <w:pPr>
        <w:numPr>
          <w:ilvl w:val="0"/>
          <w:numId w:val="1001"/>
        </w:numPr>
        <w:pStyle w:val="Compact"/>
      </w:pPr>
      <w:r>
        <w:rPr>
          <w:bCs/>
          <w:b/>
        </w:rPr>
        <w:t xml:space="preserve">Project Duration:</w:t>
      </w:r>
      <w:r>
        <w:t xml:space="preserve"> </w:t>
      </w:r>
      <w:r>
        <w:t xml:space="preserve">The estimated completion period for all masonry works is 10 to 12 working weeks from the date of commencement, subject to weather conditions and municipal approval timelines in Cape Town.</w:t>
      </w:r>
    </w:p>
    <w:p>
      <w:pPr>
        <w:numPr>
          <w:ilvl w:val="0"/>
          <w:numId w:val="1001"/>
        </w:numPr>
        <w:pStyle w:val="Compact"/>
      </w:pPr>
      <w:r>
        <w:rPr>
          <w:bCs/>
          <w:b/>
        </w:rPr>
        <w:t xml:space="preserve">Warranty:</w:t>
      </w:r>
      <w:r>
        <w:t xml:space="preserve"> </w:t>
      </w:r>
      <w:r>
        <w:t xml:space="preserve">All mason work is covered by a 12-month workmanship warranty and a 5-year NHBRC structural warranty as required by South African law.</w:t>
      </w:r>
    </w:p>
    <w:p>
      <w:pPr>
        <w:numPr>
          <w:ilvl w:val="0"/>
          <w:numId w:val="1001"/>
        </w:numPr>
        <w:pStyle w:val="Compact"/>
      </w:pPr>
      <w:r>
        <w:rPr>
          <w:bCs/>
          <w:b/>
        </w:rPr>
        <w:t xml:space="preserve">Exclusions:</w:t>
      </w:r>
      <w:r>
        <w:t xml:space="preserve"> </w:t>
      </w:r>
      <w:r>
        <w:t xml:space="preserve">This Quotation Estimate does not include electrical, plumbing, roofing, or painting works unless specifically stated. Any additional masonry work requested after commencement will be quoted separately as a variation order.</w:t>
      </w:r>
    </w:p>
    <w:p>
      <w:pPr>
        <w:numPr>
          <w:ilvl w:val="0"/>
          <w:numId w:val="1001"/>
        </w:numPr>
        <w:pStyle w:val="Compact"/>
      </w:pPr>
      <w:r>
        <w:rPr>
          <w:bCs/>
          <w:b/>
        </w:rPr>
        <w:t xml:space="preserve">Compliance:</w:t>
      </w:r>
      <w:r>
        <w:t xml:space="preserve"> </w:t>
      </w:r>
      <w:r>
        <w:t xml:space="preserve">All masonry work shall comply with SANS 10164 (Masonry), SANS 10152 (Concrete), and the National Building Regulations of South Africa. The mason team will hold valid trade certificates and the company maintains full public liability insurance of R5,000,000.</w:t>
      </w:r>
    </w:p>
    <w:p>
      <w:pPr>
        <w:numPr>
          <w:ilvl w:val="0"/>
          <w:numId w:val="1001"/>
        </w:numPr>
        <w:pStyle w:val="Compact"/>
      </w:pPr>
      <w:r>
        <w:rPr>
          <w:bCs/>
          <w:b/>
        </w:rPr>
        <w:t xml:space="preserve">Dispute Resolution:</w:t>
      </w:r>
      <w:r>
        <w:t xml:space="preserve"> </w:t>
      </w:r>
      <w:r>
        <w:t xml:space="preserve">Any disputes arising from this Quotation Estimate shall be resolved in the courts of Cape Town, Western Cape, South Africa, in accordance with the laws of the Republic of South Africa.</w:t>
      </w:r>
    </w:p>
    <w:p>
      <w:pPr>
        <w:pStyle w:val="FirstParagraph"/>
      </w:pPr>
      <w:r>
        <w:t xml:space="preserve">Acceptance of Quotation Estimate</w:t>
      </w:r>
    </w:p>
    <w:p>
      <w:pPr>
        <w:pStyle w:val="BodyText"/>
      </w:pPr>
      <w:r>
        <w:t xml:space="preserve">By signing below, the client acknowledges and accepts this Quotation Estimate for masonry and mason services in Cape Town, South Africa, and agrees to the terms and conditions outlined herein. This document constitutes a binding agreement upon countersignature by both parties.</w:t>
      </w:r>
    </w:p>
    <w:p>
      <w:pPr>
        <w:pStyle w:val="BodyText"/>
      </w:pPr>
      <w:r>
        <w:rPr>
          <w:bCs/>
          <w:b/>
        </w:rPr>
        <w:t xml:space="preserve">For and on behalf of Cape Town Mason &amp; Build Solutions (Pty) Ltd</w:t>
      </w:r>
      <w:r>
        <w:br/>
      </w:r>
      <w:r>
        <w:t xml:space="preserve">Name: Thabo Nkosi (Director / Master Mason)</w:t>
      </w:r>
      <w:r>
        <w:br/>
      </w:r>
      <w:r>
        <w:t xml:space="preserve">Signature: _________________________</w:t>
      </w:r>
      <w:r>
        <w:br/>
      </w:r>
      <w:r>
        <w:t xml:space="preserve">Date: _________________________</w:t>
      </w:r>
    </w:p>
    <w:p>
      <w:pPr>
        <w:pStyle w:val="BodyText"/>
      </w:pPr>
      <w:r>
        <w:rPr>
          <w:bCs/>
          <w:b/>
        </w:rPr>
        <w:t xml:space="preserve">Client Acceptance</w:t>
      </w:r>
      <w:r>
        <w:br/>
      </w:r>
      <w:r>
        <w:t xml:space="preserve">Name: Mr. J. van der Merwe</w:t>
      </w:r>
      <w:r>
        <w:br/>
      </w:r>
      <w:r>
        <w:t xml:space="preserve">Signature: _________________________</w:t>
      </w:r>
      <w:r>
        <w:br/>
      </w:r>
      <w:r>
        <w:t xml:space="preserve">Date: _________________________</w:t>
      </w:r>
    </w:p>
    <w:p>
      <w:pPr>
        <w:pStyle w:val="BodyText"/>
      </w:pPr>
      <w:r>
        <w:t xml:space="preserve">Cape Town Mason &amp; Build Solutions (Pty) Ltd | Reg No: 2019/456789/07 | VAT Reg: 4930287615</w:t>
      </w:r>
    </w:p>
    <w:p>
      <w:pPr>
        <w:pStyle w:val="BodyText"/>
      </w:pPr>
      <w:r>
        <w:t xml:space="preserve">142 Sea Point Promenade, Sea Point, Cape Town, 8005, Western Cape, South Africa</w:t>
      </w:r>
    </w:p>
    <w:p>
      <w:pPr>
        <w:pStyle w:val="BodyText"/>
      </w:pPr>
      <w:r>
        <w:t xml:space="preserve">This Quotation Estimate was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South Africa Cape Town</dc:title>
  <dc:creator/>
  <dc:language>en</dc:language>
  <cp:keywords/>
  <dcterms:created xsi:type="dcterms:W3CDTF">2026-10-10T04:05:21Z</dcterms:created>
  <dcterms:modified xsi:type="dcterms:W3CDTF">2026-10-10T04:05:21Z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