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Mason Services — Spain Valencia Region</w:t>
      </w:r>
    </w:p>
    <w:p>
      <w:pPr>
        <w:pStyle w:val="BodyText"/>
      </w:pPr>
      <w:r>
        <w:t xml:space="preserve">Document Reference: QTE-VAL-2025-0471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Valencia Stoneworks &amp; Masonry Ltd.</w:t>
            </w:r>
          </w:p>
        </w:tc>
      </w:tr>
      <w:tr>
        <w:tc>
          <w:tcPr/>
          <w:p>
            <w:pPr>
              <w:pStyle w:val="Compact"/>
              <w:jc w:val="left"/>
            </w:pPr>
            <w:r>
              <w:t xml:space="preserve">Address:</w:t>
            </w:r>
          </w:p>
        </w:tc>
        <w:tc>
          <w:tcPr/>
          <w:p>
            <w:pPr>
              <w:pStyle w:val="Compact"/>
              <w:jc w:val="left"/>
            </w:pPr>
            <w:r>
              <w:t xml:space="preserve">Carrer de la Pau, 42, 46003 Valencia, Spain</w:t>
            </w:r>
          </w:p>
        </w:tc>
      </w:tr>
      <w:tr>
        <w:tc>
          <w:tcPr/>
          <w:p>
            <w:pPr>
              <w:pStyle w:val="Compact"/>
              <w:jc w:val="left"/>
            </w:pPr>
            <w:r>
              <w:t xml:space="preserve">Contact:</w:t>
            </w:r>
          </w:p>
        </w:tc>
        <w:tc>
          <w:tcPr/>
          <w:p>
            <w:pPr>
              <w:pStyle w:val="Compact"/>
              <w:jc w:val="left"/>
            </w:pPr>
            <w:r>
              <w:t xml:space="preserve">+34 963 554 210 | info@valenciamasonry.es</w:t>
            </w:r>
          </w:p>
        </w:tc>
      </w:tr>
      <w:tr>
        <w:tc>
          <w:tcPr/>
          <w:p>
            <w:pPr>
              <w:pStyle w:val="Compact"/>
              <w:jc w:val="left"/>
            </w:pPr>
            <w:r>
              <w:t xml:space="preserve">Client Name:</w:t>
            </w:r>
          </w:p>
        </w:tc>
        <w:tc>
          <w:tcPr/>
          <w:p>
            <w:pPr>
              <w:pStyle w:val="Compact"/>
              <w:jc w:val="left"/>
            </w:pPr>
            <w:r>
              <w:t xml:space="preserve">Don Alejandro Ferrer Ríos</w:t>
            </w:r>
          </w:p>
        </w:tc>
      </w:tr>
      <w:tr>
        <w:tc>
          <w:tcPr/>
          <w:p>
            <w:pPr>
              <w:pStyle w:val="Compact"/>
              <w:jc w:val="left"/>
            </w:pPr>
            <w:r>
              <w:t xml:space="preserve">Project Location:</w:t>
            </w:r>
          </w:p>
        </w:tc>
        <w:tc>
          <w:tcPr/>
          <w:p>
            <w:pPr>
              <w:pStyle w:val="Compact"/>
              <w:jc w:val="left"/>
            </w:pPr>
            <w:r>
              <w:t xml:space="preserve">Av. de la Constitución, 118, 46010 Valencia, Spain</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Currency:</w:t>
            </w:r>
          </w:p>
        </w:tc>
        <w:tc>
          <w:tcPr/>
          <w:p>
            <w:pPr>
              <w:pStyle w:val="Compact"/>
              <w:jc w:val="left"/>
            </w:pPr>
            <w:r>
              <w:t xml:space="preserve">Euro (EUR) — Spanish National Currency</w:t>
            </w:r>
          </w:p>
        </w:tc>
      </w:tr>
    </w:tbl>
    <w:bookmarkStart w:id="21" w:name="scope-of-mason-work"/>
    <w:p>
      <w:pPr>
        <w:pStyle w:val="Heading2"/>
      </w:pPr>
      <w:r>
        <w:t xml:space="preserve">Scope of Mason Work</w:t>
      </w:r>
    </w:p>
    <w:p>
      <w:pPr>
        <w:pStyle w:val="FirstParagraph"/>
      </w:pPr>
      <w:r>
        <w:t xml:space="preserve">This</w:t>
      </w:r>
      <w:r>
        <w:t xml:space="preserve"> </w:t>
      </w:r>
      <w:r>
        <w:t xml:space="preserve">Quotation Estimate</w:t>
      </w:r>
      <w:r>
        <w:t xml:space="preserve"> </w:t>
      </w:r>
      <w:r>
        <w:t xml:space="preserve">is issued by Valencia Stoneworks &amp; Masonry Ltd. in response to the client's request for comprehensive</w:t>
      </w:r>
      <w:r>
        <w:t xml:space="preserve"> </w:t>
      </w:r>
      <w:r>
        <w:t xml:space="preserve">Mason</w:t>
      </w:r>
      <w:r>
        <w:t xml:space="preserve"> </w:t>
      </w:r>
      <w:r>
        <w:t xml:space="preserve">services to be carried out at the residential property located in the city of</w:t>
      </w:r>
      <w:r>
        <w:t xml:space="preserve"> </w:t>
      </w:r>
      <w:r>
        <w:t xml:space="preserve">Spain Valencia</w:t>
      </w:r>
      <w:r>
        <w:t xml:space="preserve">. The scope of work encompasses structural masonry, decorative stonework, and finishing tasks in accordance with the building regulations of the Comunitat Valenciana and the national Spanish Building Code (Código Técnico de la Edificación). All masonry work will be executed by certified masons holding the appropriate professional qualifications recognised by the Valencian regional labour authority.</w:t>
      </w:r>
    </w:p>
    <w:bookmarkEnd w:id="21"/>
    <w:bookmarkStart w:id="22" w:name="itemised-quotation-estimate"/>
    <w:p>
      <w:pPr>
        <w:pStyle w:val="Heading2"/>
      </w:pPr>
      <w:r>
        <w:t xml:space="preserve">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Supply and installation of natural limestone blocks for exterior façade masonry, including cutting, dressing, and laying with traditional lime mortar. Mason work to comply with Valencia heritage preservation guidelines.</w:t>
            </w:r>
          </w:p>
        </w:tc>
        <w:tc>
          <w:tcPr/>
          <w:p>
            <w:pPr>
              <w:pStyle w:val="Compact"/>
              <w:jc w:val="left"/>
            </w:pPr>
            <w:r>
              <w:t xml:space="preserve">m²</w:t>
            </w:r>
          </w:p>
        </w:tc>
        <w:tc>
          <w:tcPr/>
          <w:p>
            <w:pPr>
              <w:pStyle w:val="Compact"/>
              <w:jc w:val="left"/>
            </w:pPr>
            <w:r>
              <w:t xml:space="preserve">185</w:t>
            </w:r>
          </w:p>
        </w:tc>
        <w:tc>
          <w:tcPr/>
          <w:p>
            <w:pPr>
              <w:pStyle w:val="Compact"/>
              <w:jc w:val="left"/>
            </w:pPr>
            <w:r>
              <w:t xml:space="preserve">142.00</w:t>
            </w:r>
          </w:p>
        </w:tc>
        <w:tc>
          <w:tcPr/>
          <w:p>
            <w:pPr>
              <w:pStyle w:val="Compact"/>
              <w:jc w:val="left"/>
            </w:pPr>
            <w:r>
              <w:t xml:space="preserve">26,270.00</w:t>
            </w:r>
          </w:p>
        </w:tc>
      </w:tr>
      <w:tr>
        <w:tc>
          <w:tcPr/>
          <w:p>
            <w:pPr>
              <w:pStyle w:val="Compact"/>
              <w:jc w:val="left"/>
            </w:pPr>
            <w:r>
              <w:t xml:space="preserve">02</w:t>
            </w:r>
          </w:p>
        </w:tc>
        <w:tc>
          <w:tcPr/>
          <w:p>
            <w:pPr>
              <w:pStyle w:val="Compact"/>
              <w:jc w:val="left"/>
            </w:pPr>
            <w:r>
              <w:t xml:space="preserve">Construction of interior load-bearing masonry walls using 10 cm hollow clay blocks, including reinforcement, plastering, and finishing. Mason to ensure structural integrity per Spanish seismic zone 2 requirements.</w:t>
            </w:r>
          </w:p>
        </w:tc>
        <w:tc>
          <w:tcPr/>
          <w:p>
            <w:pPr>
              <w:pStyle w:val="Compact"/>
              <w:jc w:val="left"/>
            </w:pPr>
            <w:r>
              <w:t xml:space="preserve">m²</w:t>
            </w:r>
          </w:p>
        </w:tc>
        <w:tc>
          <w:tcPr/>
          <w:p>
            <w:pPr>
              <w:pStyle w:val="Compact"/>
              <w:jc w:val="left"/>
            </w:pPr>
            <w:r>
              <w:t xml:space="preserve">96</w:t>
            </w:r>
          </w:p>
        </w:tc>
        <w:tc>
          <w:tcPr/>
          <w:p>
            <w:pPr>
              <w:pStyle w:val="Compact"/>
              <w:jc w:val="left"/>
            </w:pPr>
            <w:r>
              <w:t xml:space="preserve">68.50</w:t>
            </w:r>
          </w:p>
        </w:tc>
        <w:tc>
          <w:tcPr/>
          <w:p>
            <w:pPr>
              <w:pStyle w:val="Compact"/>
              <w:jc w:val="left"/>
            </w:pPr>
            <w:r>
              <w:t xml:space="preserve">6,576.00</w:t>
            </w:r>
          </w:p>
        </w:tc>
      </w:tr>
      <w:tr>
        <w:tc>
          <w:tcPr/>
          <w:p>
            <w:pPr>
              <w:pStyle w:val="Compact"/>
              <w:jc w:val="left"/>
            </w:pPr>
            <w:r>
              <w:t xml:space="preserve">03</w:t>
            </w:r>
          </w:p>
        </w:tc>
        <w:tc>
          <w:tcPr/>
          <w:p>
            <w:pPr>
              <w:pStyle w:val="Compact"/>
              <w:jc w:val="left"/>
            </w:pPr>
            <w:r>
              <w:t xml:space="preserve">Carving and installation of decorative stone lintels, sills, and cornices for the main entrance and window openings. Hand-crafted mason work using local Valencian marble.</w:t>
            </w:r>
          </w:p>
        </w:tc>
        <w:tc>
          <w:tcPr/>
          <w:p>
            <w:pPr>
              <w:pStyle w:val="Compact"/>
              <w:jc w:val="left"/>
            </w:pPr>
            <w:r>
              <w:t xml:space="preserve">pcs</w:t>
            </w:r>
          </w:p>
        </w:tc>
        <w:tc>
          <w:tcPr/>
          <w:p>
            <w:pPr>
              <w:pStyle w:val="Compact"/>
              <w:jc w:val="left"/>
            </w:pPr>
            <w:r>
              <w:t xml:space="preserve">14</w:t>
            </w:r>
          </w:p>
        </w:tc>
        <w:tc>
          <w:tcPr/>
          <w:p>
            <w:pPr>
              <w:pStyle w:val="Compact"/>
              <w:jc w:val="left"/>
            </w:pPr>
            <w:r>
              <w:t xml:space="preserve">385.00</w:t>
            </w:r>
          </w:p>
        </w:tc>
        <w:tc>
          <w:tcPr/>
          <w:p>
            <w:pPr>
              <w:pStyle w:val="Compact"/>
              <w:jc w:val="left"/>
            </w:pPr>
            <w:r>
              <w:t xml:space="preserve">5,390.00</w:t>
            </w:r>
          </w:p>
        </w:tc>
      </w:tr>
      <w:tr>
        <w:tc>
          <w:tcPr/>
          <w:p>
            <w:pPr>
              <w:pStyle w:val="Compact"/>
              <w:jc w:val="left"/>
            </w:pPr>
            <w:r>
              <w:t xml:space="preserve">04</w:t>
            </w:r>
          </w:p>
        </w:tc>
        <w:tc>
          <w:tcPr/>
          <w:p>
            <w:pPr>
              <w:pStyle w:val="Compact"/>
              <w:jc w:val="left"/>
            </w:pPr>
            <w:r>
              <w:t xml:space="preserve">Construction of a masonry garden wall (2.2 m height) using local red brick and natural stone coping, including foundation trench, drainage layer, and capstone installation.</w:t>
            </w:r>
          </w:p>
        </w:tc>
        <w:tc>
          <w:tcPr/>
          <w:p>
            <w:pPr>
              <w:pStyle w:val="Compact"/>
              <w:jc w:val="left"/>
            </w:pPr>
            <w:r>
              <w:t xml:space="preserve">lm</w:t>
            </w:r>
          </w:p>
        </w:tc>
        <w:tc>
          <w:tcPr/>
          <w:p>
            <w:pPr>
              <w:pStyle w:val="Compact"/>
              <w:jc w:val="left"/>
            </w:pPr>
            <w:r>
              <w:t xml:space="preserve">42</w:t>
            </w:r>
          </w:p>
        </w:tc>
        <w:tc>
          <w:tcPr/>
          <w:p>
            <w:pPr>
              <w:pStyle w:val="Compact"/>
              <w:jc w:val="left"/>
            </w:pPr>
            <w:r>
              <w:t xml:space="preserve">195.00</w:t>
            </w:r>
          </w:p>
        </w:tc>
        <w:tc>
          <w:tcPr/>
          <w:p>
            <w:pPr>
              <w:pStyle w:val="Compact"/>
              <w:jc w:val="left"/>
            </w:pPr>
            <w:r>
              <w:t xml:space="preserve">8,190.00</w:t>
            </w:r>
          </w:p>
        </w:tc>
      </w:tr>
      <w:tr>
        <w:tc>
          <w:tcPr/>
          <w:p>
            <w:pPr>
              <w:pStyle w:val="Compact"/>
              <w:jc w:val="left"/>
            </w:pPr>
            <w:r>
              <w:t xml:space="preserve">05</w:t>
            </w:r>
          </w:p>
        </w:tc>
        <w:tc>
          <w:tcPr/>
          <w:p>
            <w:pPr>
              <w:pStyle w:val="Compact"/>
              <w:jc w:val="left"/>
            </w:pPr>
            <w:r>
              <w:t xml:space="preserve">Repair and restoration of existing masonry chimney stack, including repointing, brick replacement, and installation of a new stone cap. Mason to assess and stabilise any structural movement.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Supply and laying of natural stone flooring (travertine) in the ground-floor hallway and kitchen area, including sub-base preparation, adhesive application, and grouting. Mason to ensure level tolerance within 2 mm per 2 m.</w:t>
            </w:r>
          </w:p>
        </w:tc>
        <w:tc>
          <w:tcPr/>
          <w:p>
            <w:pPr>
              <w:pStyle w:val="Compact"/>
              <w:jc w:val="left"/>
            </w:pPr>
            <w:r>
              <w:t xml:space="preserve">m²</w:t>
            </w:r>
          </w:p>
        </w:tc>
        <w:tc>
          <w:tcPr/>
          <w:p>
            <w:pPr>
              <w:pStyle w:val="Compact"/>
              <w:jc w:val="left"/>
            </w:pPr>
            <w:r>
              <w:t xml:space="preserve">64</w:t>
            </w:r>
          </w:p>
        </w:tc>
        <w:tc>
          <w:tcPr/>
          <w:p>
            <w:pPr>
              <w:pStyle w:val="Compact"/>
              <w:jc w:val="left"/>
            </w:pPr>
            <w:r>
              <w:t xml:space="preserve">118.00</w:t>
            </w:r>
          </w:p>
        </w:tc>
        <w:tc>
          <w:tcPr/>
          <w:p>
            <w:pPr>
              <w:pStyle w:val="Compact"/>
              <w:jc w:val="left"/>
            </w:pPr>
            <w:r>
              <w:t xml:space="preserve">7,552.00</w:t>
            </w:r>
          </w:p>
        </w:tc>
      </w:tr>
      <w:tr>
        <w:tc>
          <w:tcPr/>
          <w:p>
            <w:pPr>
              <w:pStyle w:val="Compact"/>
              <w:jc w:val="left"/>
            </w:pPr>
            <w:r>
              <w:t xml:space="preserve">07</w:t>
            </w:r>
          </w:p>
        </w:tc>
        <w:tc>
          <w:tcPr/>
          <w:p>
            <w:pPr>
              <w:pStyle w:val="Compact"/>
              <w:jc w:val="left"/>
            </w:pPr>
            <w:r>
              <w:t xml:space="preserve">Construction of a masonry fireplace surround using hand-cut sandstone, including hearth, mantelpiece, and decorative panel. All mason work to be completed in a single continuous session to ensure colour consistency.</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Site preparation, scaffolding erection, waste removal, and final cleanup. Includes all mason tools, mixing equipment, and safety gear compliant with Spanish occupational health regulations (INSST).</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left"/>
            </w:pPr>
            <w:r>
              <w:t xml:space="preserve">64,428.00</w:t>
            </w:r>
          </w:p>
        </w:tc>
      </w:tr>
      <w:tr>
        <w:tc>
          <w:tcPr/>
          <w:p>
            <w:pPr>
              <w:pStyle w:val="Compact"/>
              <w:jc w:val="left"/>
            </w:pPr>
            <w:r>
              <w:t xml:space="preserve">VAT (IVA) — 21% (Spain)</w:t>
            </w:r>
          </w:p>
        </w:tc>
        <w:tc>
          <w:tcPr/>
          <w:p>
            <w:pPr>
              <w:pStyle w:val="Compact"/>
              <w:jc w:val="left"/>
            </w:pPr>
            <w:r>
              <w:t xml:space="preserve">13,529.88</w:t>
            </w:r>
          </w:p>
        </w:tc>
      </w:tr>
      <w:tr>
        <w:tc>
          <w:tcPr/>
          <w:p>
            <w:pPr>
              <w:pStyle w:val="Compact"/>
              <w:jc w:val="left"/>
            </w:pPr>
            <w:r>
              <w:t xml:space="preserve">Grand Total (Quotation Estimate)</w:t>
            </w:r>
          </w:p>
        </w:tc>
        <w:tc>
          <w:tcPr/>
          <w:p>
            <w:pPr>
              <w:pStyle w:val="Compact"/>
              <w:jc w:val="left"/>
            </w:pPr>
            <w:r>
              <w:t xml:space="preserve">77,957.88</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are subject to revision due to fluctuations in material costs within the</w:t>
      </w:r>
      <w:r>
        <w:t xml:space="preserve"> </w:t>
      </w:r>
      <w:r>
        <w:t xml:space="preserve">Spain Valencia</w:t>
      </w:r>
      <w:r>
        <w:t xml:space="preserve"> </w:t>
      </w:r>
      <w:r>
        <w:t xml:space="preserve">construction market.</w:t>
      </w:r>
    </w:p>
    <w:p>
      <w:pPr>
        <w:numPr>
          <w:ilvl w:val="0"/>
          <w:numId w:val="1001"/>
        </w:numPr>
        <w:pStyle w:val="Compact"/>
      </w:pPr>
      <w:r>
        <w:t xml:space="preserve">All</w:t>
      </w:r>
      <w:r>
        <w:t xml:space="preserve"> </w:t>
      </w:r>
      <w:r>
        <w:t xml:space="preserve">Mason</w:t>
      </w:r>
      <w:r>
        <w:t xml:space="preserve"> </w:t>
      </w:r>
      <w:r>
        <w:t xml:space="preserve">work shall be performed in strict accordance with the Spanish Building Code, the Comunitat Valenciana regional regulations, and the applicable technical standards (CTE DB-SE, DB-HE). The mason team will hold valid professional registration with the Valencian College of Building Trades.</w:t>
      </w:r>
    </w:p>
    <w:p>
      <w:pPr>
        <w:numPr>
          <w:ilvl w:val="0"/>
          <w:numId w:val="1001"/>
        </w:numPr>
        <w:pStyle w:val="Compact"/>
      </w:pPr>
      <w:r>
        <w:t xml:space="preserve">Payment terms: 30% advance upon acceptance of this Quotation Estimate, 40% upon completion of structural masonry work, and 30% upon final handover and client sign-off. All payments to be made in Euros via bank transfer to the account of Valencia Stoneworks &amp; Masonry Ltd.</w:t>
      </w:r>
    </w:p>
    <w:p>
      <w:pPr>
        <w:numPr>
          <w:ilvl w:val="0"/>
          <w:numId w:val="1001"/>
        </w:numPr>
        <w:pStyle w:val="Compact"/>
      </w:pPr>
      <w:r>
        <w:t xml:space="preserve">The estimated project duration is eight (8) working weeks, commencing within ten (10) business days of contract signature. Delays caused by adverse weather conditions typical of the Valencia coastal climate, or by client-requested changes, will extend the timeline proportionally.</w:t>
      </w:r>
    </w:p>
    <w:p>
      <w:pPr>
        <w:numPr>
          <w:ilvl w:val="0"/>
          <w:numId w:val="1001"/>
        </w:numPr>
        <w:pStyle w:val="Compact"/>
      </w:pPr>
      <w:r>
        <w:t xml:space="preserve">All masonry materials (stone, brick, mortar, and adhesives) will be sourced from approved suppliers within the</w:t>
      </w:r>
      <w:r>
        <w:t xml:space="preserve"> </w:t>
      </w:r>
      <w:r>
        <w:t xml:space="preserve">Spain Valencia</w:t>
      </w:r>
      <w:r>
        <w:t xml:space="preserve"> </w:t>
      </w:r>
      <w:r>
        <w:t xml:space="preserve">region to ensure quality consistency and reduce transport emissions. Material samples will be presented to the client for approval prior to bulk ordering.</w:t>
      </w:r>
    </w:p>
    <w:p>
      <w:pPr>
        <w:numPr>
          <w:ilvl w:val="0"/>
          <w:numId w:val="1001"/>
        </w:numPr>
        <w:pStyle w:val="Compact"/>
      </w:pPr>
      <w:r>
        <w:t xml:space="preserve">The mason team will provide a twelve-month workmanship warranty on all structural and decorative masonry elements. This warranty does not cover damage caused by natural disasters, unauthorised modifications, or normal wear and tear.</w:t>
      </w:r>
    </w:p>
    <w:p>
      <w:pPr>
        <w:numPr>
          <w:ilvl w:val="0"/>
          <w:numId w:val="1001"/>
        </w:numPr>
        <w:pStyle w:val="Compact"/>
      </w:pPr>
      <w:r>
        <w:t xml:space="preserve">Any variations or additional</w:t>
      </w:r>
      <w:r>
        <w:t xml:space="preserve"> </w:t>
      </w:r>
      <w:r>
        <w:t xml:space="preserve">Mason</w:t>
      </w:r>
      <w:r>
        <w:t xml:space="preserve"> </w:t>
      </w:r>
      <w:r>
        <w:t xml:space="preserve">work requested by the client beyond the scope described in this Quotation Estimate will be subject to a supplementary written estimate, signed by both parties before execution.</w:t>
      </w:r>
    </w:p>
    <w:p>
      <w:pPr>
        <w:numPr>
          <w:ilvl w:val="0"/>
          <w:numId w:val="1001"/>
        </w:numPr>
        <w:pStyle w:val="Compact"/>
      </w:pPr>
      <w:r>
        <w:t xml:space="preserve">This Quotation Estimate does not constitute a binding contract until formally accepted in writing by the client and countersigned by the undersigned representative of Valencia Stoneworks &amp; Masonry Ltd.</w:t>
      </w:r>
    </w:p>
    <w:p>
      <w:pPr>
        <w:pStyle w:val="FirstParagraph"/>
      </w:pPr>
      <w:r>
        <w:rPr>
          <w:bCs/>
          <w:b/>
        </w:rPr>
        <w:t xml:space="preserve">For and on behalf of</w:t>
      </w:r>
      <w:r>
        <w:br/>
      </w:r>
      <w:r>
        <w:t xml:space="preserve">Valencia Stoneworks &amp; Masonry Ltd.</w:t>
      </w:r>
      <w:r>
        <w:br/>
      </w:r>
      <w:r>
        <w:t xml:space="preserve">Authorised Signatory</w:t>
      </w:r>
    </w:p>
    <w:p>
      <w:pPr>
        <w:pStyle w:val="BodyText"/>
      </w:pPr>
      <w:r>
        <w:rPr>
          <w:bCs/>
          <w:b/>
        </w:rPr>
        <w:t xml:space="preserve">Client Acceptance</w:t>
      </w:r>
      <w:r>
        <w:br/>
      </w:r>
      <w:r>
        <w:t xml:space="preserve">Don Alejandro Ferrer Ríos</w:t>
      </w:r>
      <w:r>
        <w:br/>
      </w:r>
      <w:r>
        <w:t xml:space="preserve">Date: _______________</w:t>
      </w:r>
    </w:p>
    <w:p>
      <w:pPr>
        <w:pStyle w:val="BodyText"/>
      </w:pPr>
      <w:r>
        <w:t xml:space="preserve">This Quotation Estimate document was prepared specifically for masonry services in the Spain Valencia region. All pricing reflects current market conditions as of June 2025. For queries regarding this Mason work estimate, please contact our Valencia office directly. © 2025 Valencia Stoneworks &amp; Masonry Ltd. — CIF: B-46-8821345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Spain Valencia</dc:title>
  <dc:creator/>
  <dc:language>en</dc:language>
  <cp:keywords/>
  <dcterms:created xsi:type="dcterms:W3CDTF">2026-10-10T01:15:52Z</dcterms:created>
  <dcterms:modified xsi:type="dcterms:W3CDTF">2026-10-10T01:15:52Z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