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south-florida-masonry-construction-co."/>
    <w:p>
      <w:pPr>
        <w:pStyle w:val="Heading1"/>
      </w:pPr>
      <w:r>
        <w:t xml:space="preserve">South Florida Masonry &amp; Construction Co.</w:t>
      </w:r>
    </w:p>
    <w:p>
      <w:pPr>
        <w:pStyle w:val="FirstParagraph"/>
      </w:pPr>
      <w:r>
        <w:t xml:space="preserve">12470 SW 120th Street, Miami, FL 33186, United States Miami</w:t>
      </w:r>
    </w:p>
    <w:p>
      <w:pPr>
        <w:pStyle w:val="BodyText"/>
      </w:pPr>
      <w:r>
        <w:t xml:space="preserve">Phone: (305) 555-0142 | Email: estimates@southfloridamasonry.com</w:t>
      </w:r>
    </w:p>
    <w:p>
      <w:pPr>
        <w:pStyle w:val="BodyText"/>
      </w:pPr>
      <w:r>
        <w:t xml:space="preserve">FL Contractor License #Mason-2024-8871 | Licensed &amp; Insured in the State of Florida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QTE-2025-MIAMI-0047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United States Miami, Florida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Alejandro Reyes</w:t>
      </w:r>
    </w:p>
    <w:p>
      <w:pPr>
        <w:pStyle w:val="BodyText"/>
      </w:pPr>
      <w:r>
        <w:rPr>
          <w:bCs/>
          <w:b/>
        </w:rPr>
        <w:t xml:space="preserve">Address:</w:t>
      </w:r>
      <w:r>
        <w:t xml:space="preserve"> </w:t>
      </w:r>
      <w:r>
        <w:t xml:space="preserve">8920 Coral Way, Miami, FL 33145</w:t>
      </w:r>
    </w:p>
    <w:p>
      <w:pPr>
        <w:pStyle w:val="BodyText"/>
      </w:pPr>
      <w:r>
        <w:rPr>
          <w:bCs/>
          <w:b/>
        </w:rPr>
        <w:t xml:space="preserve">Phone:</w:t>
      </w:r>
      <w:r>
        <w:t xml:space="preserve"> </w:t>
      </w:r>
      <w:r>
        <w:t xml:space="preserve">(305) 555-7823</w:t>
      </w:r>
    </w:p>
    <w:p>
      <w:pPr>
        <w:pStyle w:val="BodyText"/>
      </w:pPr>
      <w:r>
        <w:rPr>
          <w:bCs/>
          <w:b/>
        </w:rPr>
        <w:t xml:space="preserve">Email:</w:t>
      </w:r>
      <w:r>
        <w:t xml:space="preserve"> </w:t>
      </w:r>
      <w:r>
        <w:t xml:space="preserve">a.reyes@email.com</w:t>
      </w:r>
    </w:p>
    <w:bookmarkEnd w:id="22"/>
    <w:p>
      <w:pPr>
        <w:pStyle w:val="BodyText"/>
      </w:pPr>
      <w:r>
        <w:t xml:space="preserve">Dear Mr. Reyes,</w:t>
      </w:r>
    </w:p>
    <w:p>
      <w:pPr>
        <w:pStyle w:val="BodyText"/>
      </w:pPr>
      <w:r>
        <w:t xml:space="preserve">Thank you for contacting South Florida Masonry &amp; Construction Co. regarding your masonry project in the United States Miami area. This</w:t>
      </w:r>
      <w:r>
        <w:t xml:space="preserve"> </w:t>
      </w:r>
      <w:r>
        <w:t xml:space="preserve">Quotation Estimate</w:t>
      </w:r>
      <w:r>
        <w:t xml:space="preserve"> </w:t>
      </w:r>
      <w:r>
        <w:t xml:space="preserve">has been prepared specifically for your residential property located in the heart of Miami, Florida. Our team of experienced</w:t>
      </w:r>
      <w:r>
        <w:t xml:space="preserve"> </w:t>
      </w:r>
      <w:r>
        <w:t xml:space="preserve">Mason</w:t>
      </w:r>
      <w:r>
        <w:t xml:space="preserve"> </w:t>
      </w:r>
      <w:r>
        <w:t xml:space="preserve">professionals has conducted a thorough site inspection and assessment to provide you with an accurate and comprehensive cost breakdown for all masonry services required. We pride ourselves on delivering exceptional craftsmanship tailored to the unique architectural and climatic demands of the United States Miami region, where humidity, salt air, and tropical weather patterns place specific requirements on all masonry work.</w:t>
      </w:r>
    </w:p>
    <w:p>
      <w:pPr>
        <w:pStyle w:val="BodyText"/>
      </w:pPr>
      <w:r>
        <w:t xml:space="preserve">Scope of Work – Mason Services</w:t>
      </w:r>
    </w:p>
    <w:p>
      <w:pPr>
        <w:pStyle w:val="BodyText"/>
      </w:pPr>
      <w:r>
        <w:t xml:space="preserve">The following</w:t>
      </w:r>
      <w:r>
        <w:t xml:space="preserve"> </w:t>
      </w:r>
      <w:r>
        <w:t xml:space="preserve">Quotation Estimate</w:t>
      </w:r>
      <w:r>
        <w:t xml:space="preserve"> </w:t>
      </w:r>
      <w:r>
        <w:t xml:space="preserve">covers the complete masonry scope for your property. All work will be performed by our certified</w:t>
      </w:r>
      <w:r>
        <w:t xml:space="preserve"> </w:t>
      </w:r>
      <w:r>
        <w:t xml:space="preserve">Mason</w:t>
      </w:r>
      <w:r>
        <w:t xml:space="preserve"> </w:t>
      </w:r>
      <w:r>
        <w:t xml:space="preserve">crew, adhering to the International Building Code (IBC), Florida Building Code (FBC), and all applicable United States Miami municipal regulations. The project encompasses the construction of a new masonry retaining wall, a decorative brick facade for the rear patio area, and the repair and restoration of the existing front entryway masonry columns.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Demolition and removal of existing deteriorated masonry columns at front entryway</w:t>
            </w:r>
          </w:p>
        </w:tc>
        <w:tc>
          <w:tcPr/>
          <w:p>
            <w:pPr>
              <w:pStyle w:val="Compact"/>
              <w:jc w:val="left"/>
            </w:pPr>
            <w:r>
              <w:t xml:space="preserve">4</w:t>
            </w:r>
          </w:p>
        </w:tc>
        <w:tc>
          <w:tcPr/>
          <w:p>
            <w:pPr>
              <w:pStyle w:val="Compact"/>
              <w:jc w:val="left"/>
            </w:pPr>
            <w:r>
              <w:t xml:space="preserve">Columns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Construction of new masonry retaining wall (8-inch CMU block, reinforced with rebar, Miami-Dade approved mix)</w:t>
            </w:r>
          </w:p>
        </w:tc>
        <w:tc>
          <w:tcPr/>
          <w:p>
            <w:pPr>
              <w:pStyle w:val="Compact"/>
              <w:jc w:val="left"/>
            </w:pPr>
            <w:r>
              <w:t xml:space="preserve">120</w:t>
            </w:r>
          </w:p>
        </w:tc>
        <w:tc>
          <w:tcPr/>
          <w:p>
            <w:pPr>
              <w:pStyle w:val="Compact"/>
              <w:jc w:val="left"/>
            </w:pPr>
            <w:r>
              <w:t xml:space="preserve">SF</w:t>
            </w:r>
          </w:p>
        </w:tc>
        <w:tc>
          <w:tcPr/>
          <w:p>
            <w:pPr>
              <w:pStyle w:val="Compact"/>
              <w:jc w:val="left"/>
            </w:pPr>
            <w:r>
              <w:t xml:space="preserve">$38.50</w:t>
            </w:r>
          </w:p>
        </w:tc>
        <w:tc>
          <w:tcPr/>
          <w:p>
            <w:pPr>
              <w:pStyle w:val="Compact"/>
              <w:jc w:val="left"/>
            </w:pPr>
            <w:r>
              <w:t xml:space="preserve">$4,620.00</w:t>
            </w:r>
          </w:p>
        </w:tc>
      </w:tr>
      <w:tr>
        <w:tc>
          <w:tcPr/>
          <w:p>
            <w:pPr>
              <w:pStyle w:val="Compact"/>
              <w:jc w:val="left"/>
            </w:pPr>
            <w:r>
              <w:t xml:space="preserve">3</w:t>
            </w:r>
          </w:p>
        </w:tc>
        <w:tc>
          <w:tcPr/>
          <w:p>
            <w:pPr>
              <w:pStyle w:val="Compact"/>
              <w:jc w:val="left"/>
            </w:pPr>
            <w:r>
              <w:t xml:space="preserve">Decorative brick facade installation for rear patio (hand-laid, running bond pattern, Type S mortar)</w:t>
            </w:r>
          </w:p>
        </w:tc>
        <w:tc>
          <w:tcPr/>
          <w:p>
            <w:pPr>
              <w:pStyle w:val="Compact"/>
              <w:jc w:val="left"/>
            </w:pPr>
            <w:r>
              <w:t xml:space="preserve">285</w:t>
            </w:r>
          </w:p>
        </w:tc>
        <w:tc>
          <w:tcPr/>
          <w:p>
            <w:pPr>
              <w:pStyle w:val="Compact"/>
              <w:jc w:val="left"/>
            </w:pPr>
            <w:r>
              <w:t xml:space="preserve">SF</w:t>
            </w:r>
          </w:p>
        </w:tc>
        <w:tc>
          <w:tcPr/>
          <w:p>
            <w:pPr>
              <w:pStyle w:val="Compact"/>
              <w:jc w:val="left"/>
            </w:pPr>
            <w:r>
              <w:t xml:space="preserve">$52.00</w:t>
            </w:r>
          </w:p>
        </w:tc>
        <w:tc>
          <w:tcPr/>
          <w:p>
            <w:pPr>
              <w:pStyle w:val="Compact"/>
              <w:jc w:val="left"/>
            </w:pPr>
            <w:r>
              <w:t xml:space="preserve">$14,820.00</w:t>
            </w:r>
          </w:p>
        </w:tc>
      </w:tr>
      <w:tr>
        <w:tc>
          <w:tcPr/>
          <w:p>
            <w:pPr>
              <w:pStyle w:val="Compact"/>
              <w:jc w:val="left"/>
            </w:pPr>
            <w:r>
              <w:t xml:space="preserve">4</w:t>
            </w:r>
          </w:p>
        </w:tc>
        <w:tc>
          <w:tcPr/>
          <w:p>
            <w:pPr>
              <w:pStyle w:val="Compact"/>
              <w:jc w:val="left"/>
            </w:pPr>
            <w:r>
              <w:t xml:space="preserve">Reconstruction of front entryway masonry columns (12-inch diameter, granite cap, stainless steel reinforcement)</w:t>
            </w:r>
          </w:p>
        </w:tc>
        <w:tc>
          <w:tcPr/>
          <w:p>
            <w:pPr>
              <w:pStyle w:val="Compact"/>
              <w:jc w:val="left"/>
            </w:pPr>
            <w:r>
              <w:t xml:space="preserve">4</w:t>
            </w:r>
          </w:p>
        </w:tc>
        <w:tc>
          <w:tcPr/>
          <w:p>
            <w:pPr>
              <w:pStyle w:val="Compact"/>
              <w:jc w:val="left"/>
            </w:pPr>
            <w:r>
              <w:t xml:space="preserve">Columns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Application of masonry sealant and waterproofing coating (Miami climate-rated, UV resistant)</w:t>
            </w:r>
          </w:p>
        </w:tc>
        <w:tc>
          <w:tcPr/>
          <w:p>
            <w:pPr>
              <w:pStyle w:val="Compact"/>
              <w:jc w:val="left"/>
            </w:pPr>
            <w:r>
              <w:t xml:space="preserve">405</w:t>
            </w:r>
          </w:p>
        </w:tc>
        <w:tc>
          <w:tcPr/>
          <w:p>
            <w:pPr>
              <w:pStyle w:val="Compact"/>
              <w:jc w:val="left"/>
            </w:pPr>
            <w:r>
              <w:t xml:space="preserve">SF</w:t>
            </w:r>
          </w:p>
        </w:tc>
        <w:tc>
          <w:tcPr/>
          <w:p>
            <w:pPr>
              <w:pStyle w:val="Compact"/>
              <w:jc w:val="left"/>
            </w:pPr>
            <w:r>
              <w:t xml:space="preserve">$6.75</w:t>
            </w:r>
          </w:p>
        </w:tc>
        <w:tc>
          <w:tcPr/>
          <w:p>
            <w:pPr>
              <w:pStyle w:val="Compact"/>
              <w:jc w:val="left"/>
            </w:pPr>
            <w:r>
              <w:t xml:space="preserve">$2,733.75</w:t>
            </w:r>
          </w:p>
        </w:tc>
      </w:tr>
      <w:tr>
        <w:tc>
          <w:tcPr/>
          <w:p>
            <w:pPr>
              <w:pStyle w:val="Compact"/>
              <w:jc w:val="left"/>
            </w:pPr>
            <w:r>
              <w:t xml:space="preserve">6</w:t>
            </w:r>
          </w:p>
        </w:tc>
        <w:tc>
          <w:tcPr/>
          <w:p>
            <w:pPr>
              <w:pStyle w:val="Compact"/>
              <w:jc w:val="left"/>
            </w:pPr>
            <w:r>
              <w:t xml:space="preserve">Site preparation, formwork, scaffolding, and debris removal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Permit fees and inspection coordination (Miami-Dade County Building Department)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8</w:t>
            </w:r>
          </w:p>
        </w:tc>
        <w:tc>
          <w:tcPr/>
          <w:p>
            <w:pPr>
              <w:pStyle w:val="Compact"/>
              <w:jc w:val="left"/>
            </w:pPr>
            <w:r>
              <w:t xml:space="preserve">Project management, engineering review, and final quality inspection by lead Mason supervisor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$40,523.75</w:t>
            </w:r>
          </w:p>
        </w:tc>
      </w:tr>
      <w:tr>
        <w:tc>
          <w:tcPr>
            <w:gridSpan w:val="5"/>
          </w:tcPr>
          <w:p>
            <w:pPr>
              <w:pStyle w:val="Compact"/>
              <w:jc w:val="right"/>
            </w:pPr>
            <w:r>
              <w:t xml:space="preserve">Florida Sales Tax (7%)</w:t>
            </w:r>
          </w:p>
        </w:tc>
        <w:tc>
          <w:tcPr/>
          <w:p>
            <w:pPr>
              <w:pStyle w:val="Compact"/>
              <w:jc w:val="left"/>
            </w:pPr>
            <w:r>
              <w:t xml:space="preserve">$2,836.66</w:t>
            </w:r>
          </w:p>
        </w:tc>
      </w:tr>
      <w:tr>
        <w:tc>
          <w:tcPr>
            <w:gridSpan w:val="5"/>
          </w:tcPr>
          <w:p>
            <w:pPr>
              <w:pStyle w:val="Compact"/>
              <w:jc w:val="right"/>
            </w:pPr>
            <w:r>
              <w:t xml:space="preserve">TOTAL ESTIMATED COST</w:t>
            </w:r>
          </w:p>
        </w:tc>
        <w:tc>
          <w:tcPr/>
          <w:p>
            <w:pPr>
              <w:pStyle w:val="Compact"/>
              <w:jc w:val="left"/>
            </w:pPr>
            <w:r>
              <w:t xml:space="preserve">$43,360.41</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current material costs and labor rates in the United States Miami construction market.</w:t>
      </w:r>
    </w:p>
    <w:p>
      <w:pPr>
        <w:numPr>
          <w:ilvl w:val="0"/>
          <w:numId w:val="1001"/>
        </w:numPr>
        <w:pStyle w:val="Compact"/>
      </w:pPr>
      <w:r>
        <w:t xml:space="preserve">A non-refundable deposit of twenty-five percent (25%) of the total estimated cost, amounting to $10,840.10, is due upon acceptance of this Quotation Estimate to secure the project schedule and reserve our Mason crew.</w:t>
      </w:r>
    </w:p>
    <w:p>
      <w:pPr>
        <w:numPr>
          <w:ilvl w:val="0"/>
          <w:numId w:val="1001"/>
        </w:numPr>
        <w:pStyle w:val="Compact"/>
      </w:pPr>
      <w:r>
        <w:t xml:space="preserve">Remaining payments will be structured in three equal installments: 25% upon project commencement, 25% at the midpoint of construction, and the final 25% upon completion and client sign-off.</w:t>
      </w:r>
    </w:p>
    <w:p>
      <w:pPr>
        <w:numPr>
          <w:ilvl w:val="0"/>
          <w:numId w:val="1001"/>
        </w:numPr>
        <w:pStyle w:val="Compact"/>
      </w:pPr>
      <w:r>
        <w:t xml:space="preserve">All masonry work is guaranteed for a period of five (5) years against defects in workmanship. This warranty does not cover damage resulting from natural disasters, including hurricanes, tropical storms, or flooding common to the United States Miami coastal region.</w:t>
      </w:r>
    </w:p>
    <w:p>
      <w:pPr>
        <w:numPr>
          <w:ilvl w:val="0"/>
          <w:numId w:val="1001"/>
        </w:numPr>
        <w:pStyle w:val="Compact"/>
      </w:pPr>
      <w:r>
        <w:t xml:space="preserve">The project timeline is estimated at twenty-two (22) working days from the date of permit approval, subject to weather conditions and municipal inspection scheduling in Miami-Dade County.</w:t>
      </w:r>
    </w:p>
    <w:p>
      <w:pPr>
        <w:numPr>
          <w:ilvl w:val="0"/>
          <w:numId w:val="1001"/>
        </w:numPr>
        <w:pStyle w:val="Compact"/>
      </w:pPr>
      <w:r>
        <w:t xml:space="preserve">All materials specified in this Quotation Estimate are sourced from approved suppliers within the United States Miami metropolitan area to ensure timely delivery and compliance with local building codes.</w:t>
      </w:r>
    </w:p>
    <w:p>
      <w:pPr>
        <w:numPr>
          <w:ilvl w:val="0"/>
          <w:numId w:val="1001"/>
        </w:numPr>
        <w:pStyle w:val="Compact"/>
      </w:pPr>
      <w:r>
        <w:t xml:space="preserve">Any changes to the scope of work requested by the client after project commencement will be subject to a revised Quotation Estimate and written approval before additional work proceeds.</w:t>
      </w:r>
    </w:p>
    <w:p>
      <w:pPr>
        <w:numPr>
          <w:ilvl w:val="0"/>
          <w:numId w:val="1001"/>
        </w:numPr>
        <w:pStyle w:val="Compact"/>
      </w:pPr>
      <w:r>
        <w:t xml:space="preserve">Our Mason team will maintain a clean and safe worksite in accordance with OSHA regulations and Florida state safety standards throughout the duration of the project.</w:t>
      </w:r>
    </w:p>
    <w:p>
      <w:pPr>
        <w:numPr>
          <w:ilvl w:val="0"/>
          <w:numId w:val="1001"/>
        </w:numPr>
        <w:pStyle w:val="Compact"/>
      </w:pPr>
      <w:r>
        <w:t xml:space="preserve">This Quotation Estimate does not constitute a binding contract until both parties have signed and dated the acceptance section below and the initial deposit has been received.</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Mason</w:t>
      </w:r>
      <w:r>
        <w:t xml:space="preserve"> </w:t>
      </w:r>
      <w:r>
        <w:t xml:space="preserve">services in the United States Miami area and authorizes South Florida Masonry &amp; Construction Co. to proceed with the work as described herein, subject to the terms and conditions outlined above.</w:t>
      </w:r>
    </w:p>
    <w:p>
      <w:pPr>
        <w:pStyle w:val="BodyText"/>
      </w:pPr>
      <w:r>
        <w:t xml:space="preserve">Client Signature &amp; Date</w:t>
      </w:r>
    </w:p>
    <w:p>
      <w:pPr>
        <w:pStyle w:val="BodyText"/>
      </w:pPr>
      <w:r>
        <w:t xml:space="preserve">Mr. Alejandro Reyes</w:t>
      </w:r>
    </w:p>
    <w:p>
      <w:pPr>
        <w:pStyle w:val="BodyText"/>
      </w:pPr>
      <w:r>
        <w:t xml:space="preserve">Authorized Mason Contractor Signature &amp; Date</w:t>
      </w:r>
    </w:p>
    <w:p>
      <w:pPr>
        <w:pStyle w:val="BodyText"/>
      </w:pPr>
      <w:r>
        <w:t xml:space="preserve">South Florida Masonry &amp; Construction Co.</w:t>
      </w:r>
    </w:p>
    <w:p>
      <w:pPr>
        <w:pStyle w:val="BodyText"/>
      </w:pPr>
      <w:r>
        <w:t xml:space="preserve">South Florida Masonry &amp; Construction Co. | 12470 SW 120th Street, Miami, FL 33186, United States Miami</w:t>
      </w:r>
    </w:p>
    <w:p>
      <w:pPr>
        <w:pStyle w:val="BodyText"/>
      </w:pPr>
      <w:r>
        <w:t xml:space="preserve">Quotation Estimate No. QTE-2025-MIAMI-0047 | This document is generated for the exclusive use of the named client.</w:t>
      </w:r>
    </w:p>
    <w:p>
      <w:pPr>
        <w:pStyle w:val="BodyText"/>
      </w:pPr>
      <w:r>
        <w:t xml:space="preserve">© 2025 South Florida Masonry &amp; Construction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States Miami</dc:title>
  <dc:creator/>
  <dc:language>en</dc:language>
  <cp:keywords/>
  <dcterms:created xsi:type="dcterms:W3CDTF">2026-10-10T04:11:29Z</dcterms:created>
  <dcterms:modified xsi:type="dcterms:W3CDTF">2026-10-10T04:11:29Z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