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Buenos Aires, Argentina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QTE-BA-2025-0487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Elena María Castellanos, Ph.D. in Applied Mathematics</w:t>
            </w:r>
          </w:p>
        </w:tc>
      </w:tr>
      <w:tr>
        <w:tc>
          <w:tcPr/>
          <w:p>
            <w:pPr>
              <w:pStyle w:val="Compact"/>
              <w:jc w:val="left"/>
            </w:pPr>
            <w:r>
              <w:t xml:space="preserve">Location of Service:</w:t>
            </w:r>
          </w:p>
        </w:tc>
        <w:tc>
          <w:tcPr/>
          <w:p>
            <w:pPr>
              <w:pStyle w:val="Compact"/>
              <w:jc w:val="left"/>
            </w:pPr>
            <w:r>
              <w:t xml:space="preserve">Buenos Aires, Argentina</w:t>
            </w:r>
          </w:p>
        </w:tc>
      </w:tr>
      <w:tr>
        <w:tc>
          <w:tcPr/>
          <w:p>
            <w:pPr>
              <w:pStyle w:val="Compact"/>
              <w:jc w:val="left"/>
            </w:pPr>
            <w:r>
              <w:t xml:space="preserve">Client:</w:t>
            </w:r>
          </w:p>
        </w:tc>
        <w:tc>
          <w:tcPr/>
          <w:p>
            <w:pPr>
              <w:pStyle w:val="Compact"/>
              <w:jc w:val="left"/>
            </w:pPr>
            <w:r>
              <w:t xml:space="preserve">Grupo Financiero del Plata S.A. – Av. Corrientes 1250, Piso 14, C1043AAE, Buenos Aires, Argentina</w:t>
            </w:r>
          </w:p>
        </w:tc>
      </w:tr>
      <w:tr>
        <w:tc>
          <w:tcPr/>
          <w:p>
            <w:pPr>
              <w:pStyle w:val="Compact"/>
              <w:jc w:val="left"/>
            </w:pPr>
            <w:r>
              <w:t xml:space="preserve">Currency:</w:t>
            </w:r>
          </w:p>
        </w:tc>
        <w:tc>
          <w:tcPr/>
          <w:p>
            <w:pPr>
              <w:pStyle w:val="Compact"/>
              <w:jc w:val="left"/>
            </w:pPr>
            <w:r>
              <w:t xml:space="preserve">Argentine Peso (ARS) / US Dollar (USD)</w:t>
            </w:r>
          </w:p>
        </w:tc>
      </w:tr>
    </w:tbl>
    <w:p>
      <w:pPr>
        <w:pStyle w:val="BodyText"/>
      </w:pPr>
      <w:r>
        <w:t xml:space="preserve">1. SCOPE OF SERVICES – MATHEMATICIAN CONSULTANCY</w:t>
      </w:r>
    </w:p>
    <w:p>
      <w:pPr>
        <w:pStyle w:val="BodyText"/>
      </w:pPr>
      <w:r>
        <w:t xml:space="preserve">This</w:t>
      </w:r>
      <w:r>
        <w:t xml:space="preserve"> </w:t>
      </w:r>
      <w:r>
        <w:t xml:space="preserve">Quotation Estimate</w:t>
      </w:r>
      <w:r>
        <w:t xml:space="preserve"> </w:t>
      </w:r>
      <w:r>
        <w:t xml:space="preserve">is issued by Dr. Elena María Castellanos, a certified</w:t>
      </w:r>
      <w:r>
        <w:t xml:space="preserve"> </w:t>
      </w:r>
      <w:r>
        <w:t xml:space="preserve">Mathematician</w:t>
      </w:r>
      <w:r>
        <w:t xml:space="preserve"> </w:t>
      </w:r>
      <w:r>
        <w:t xml:space="preserve">with over fifteen years of professional experience in applied mathematics, statistical modeling, and quantitative analysis, to provide specialized mathematical consulting services to Grupo Financiero del Plata S.A. All services described herein shall be rendered in</w:t>
      </w:r>
      <w:r>
        <w:t xml:space="preserve"> </w:t>
      </w:r>
      <w:r>
        <w:t xml:space="preserve">Buenos Aires, Argentina</w:t>
      </w:r>
      <w:r>
        <w:t xml:space="preserve">, in compliance with the professional regulations established by the Colegio de Abogados and the relevant academic and professional bodies of the City of Buenos Aires.</w:t>
      </w:r>
    </w:p>
    <w:p>
      <w:pPr>
        <w:pStyle w:val="BodyTex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deliver the following professional services, tailored to the quantitative and analytical needs of the client's financial operations in the Buenos Aires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Development of stochastic financial models for risk assessment of the client's portfolio, including Monte Carlo simulations and Bayesian inference frameworks, to be conducted at the client's offices in Buenos Aires.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Mathematical optimization of the client's credit scoring algorithms using linear and non-linear programming techniques, with on-site implementation support in Buenos Aires.</w:t>
            </w:r>
          </w:p>
        </w:tc>
        <w:tc>
          <w:tcPr/>
          <w:p>
            <w:pPr>
              <w:pStyle w:val="Compact"/>
              <w:jc w:val="left"/>
            </w:pPr>
            <w:r>
              <w:t xml:space="preserve">32 hours</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Preparation of a comprehensive mathematical feasibility report for the proposed expansion of the client's operations into the Greater Buenos Aires region, including demographic modeling and economic forecasting.</w:t>
            </w:r>
          </w:p>
        </w:tc>
        <w:tc>
          <w:tcPr/>
          <w:p>
            <w:pPr>
              <w:pStyle w:val="Compact"/>
              <w:jc w:val="left"/>
            </w:pPr>
            <w:r>
              <w:t xml:space="preserve">1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Training workshop (2 days) for the client's internal analytics team on advanced mathematical methods, differential equations, and numerical analysis, to be held at the client's premises in Buenos Aires.</w:t>
            </w:r>
          </w:p>
        </w:tc>
        <w:tc>
          <w:tcPr/>
          <w:p>
            <w:pPr>
              <w:pStyle w:val="Compact"/>
              <w:jc w:val="left"/>
            </w:pPr>
            <w:r>
              <w:t xml:space="preserve">2 days (16 hrs)</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Ongoing mathematical advisory and review of quarterly financial models, including peer review of statistical methodologies and validation of computational results.</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01–05)</w:t>
            </w:r>
          </w:p>
        </w:tc>
        <w:tc>
          <w:tcPr/>
          <w:p>
            <w:pPr>
              <w:pStyle w:val="Compact"/>
              <w:jc w:val="right"/>
            </w:pPr>
            <w:r>
              <w:t xml:space="preserve">6,330,000 ARS</w:t>
            </w:r>
          </w:p>
        </w:tc>
      </w:tr>
      <w:tr>
        <w:tc>
          <w:tcPr/>
          <w:p>
            <w:pPr>
              <w:pStyle w:val="Compact"/>
              <w:jc w:val="left"/>
            </w:pPr>
            <w:r>
              <w:t xml:space="preserve">Professional Tax (IVA 21%) – Buenos Aires, Argentina</w:t>
            </w:r>
          </w:p>
        </w:tc>
        <w:tc>
          <w:tcPr/>
          <w:p>
            <w:pPr>
              <w:pStyle w:val="Compact"/>
              <w:jc w:val="right"/>
            </w:pPr>
            <w:r>
              <w:t xml:space="preserve">1,329,300 ARS</w:t>
            </w:r>
          </w:p>
        </w:tc>
      </w:tr>
      <w:tr>
        <w:tc>
          <w:tcPr/>
          <w:p>
            <w:pPr>
              <w:pStyle w:val="Compact"/>
              <w:jc w:val="left"/>
            </w:pPr>
            <w:r>
              <w:t xml:space="preserve">Travel and On-Site Expenses (Buenos Aires metro area)</w:t>
            </w:r>
          </w:p>
        </w:tc>
        <w:tc>
          <w:tcPr/>
          <w:p>
            <w:pPr>
              <w:pStyle w:val="Compact"/>
              <w:jc w:val="right"/>
            </w:pPr>
            <w:r>
              <w:t xml:space="preserve">185,000 ARS</w:t>
            </w:r>
          </w:p>
        </w:tc>
      </w:tr>
      <w:tr>
        <w:tc>
          <w:tcPr/>
          <w:p>
            <w:pPr>
              <w:pStyle w:val="Compact"/>
              <w:jc w:val="left"/>
            </w:pPr>
            <w:r>
              <w:t xml:space="preserve">TOTAL QUOTATION ESTIMATE</w:t>
            </w:r>
          </w:p>
        </w:tc>
        <w:tc>
          <w:tcPr/>
          <w:p>
            <w:pPr>
              <w:pStyle w:val="Compact"/>
              <w:jc w:val="right"/>
            </w:pPr>
            <w:r>
              <w:t xml:space="preserve">7,844,300 ARS</w:t>
            </w:r>
          </w:p>
        </w:tc>
      </w:tr>
      <w:tr>
        <w:tc>
          <w:tcPr/>
          <w:p>
            <w:pPr>
              <w:pStyle w:val="Compact"/>
              <w:jc w:val="left"/>
            </w:pPr>
            <w:r>
              <w:t xml:space="preserve">Approximate USD Equivalent (at ARS 1,250/USD)</w:t>
            </w:r>
          </w:p>
        </w:tc>
        <w:tc>
          <w:tcPr/>
          <w:p>
            <w:pPr>
              <w:pStyle w:val="Compact"/>
              <w:jc w:val="right"/>
            </w:pPr>
            <w:r>
              <w:t xml:space="preserve">6,275.44 USD</w:t>
            </w:r>
          </w:p>
        </w:tc>
      </w:tr>
    </w:tbl>
    <w:p>
      <w:pPr>
        <w:pStyle w:val="BodyText"/>
      </w:pPr>
      <w:r>
        <w:t xml:space="preserve">2.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terms are subject to revision due to market conditions in Buenos Aires, Argentina.</w:t>
      </w:r>
    </w:p>
    <w:p>
      <w:pPr>
        <w:numPr>
          <w:ilvl w:val="0"/>
          <w:numId w:val="1001"/>
        </w:numPr>
        <w:pStyle w:val="Compact"/>
      </w:pPr>
      <w:r>
        <w:t xml:space="preserve">The</w:t>
      </w:r>
      <w:r>
        <w:t xml:space="preserve"> </w:t>
      </w:r>
      <w:r>
        <w:t xml:space="preserve">Mathematician</w:t>
      </w:r>
      <w:r>
        <w:t xml:space="preserve"> </w:t>
      </w:r>
      <w:r>
        <w:t xml:space="preserve">shall commence services within ten (10) business days of written acceptance of this</w:t>
      </w:r>
      <w:r>
        <w:t xml:space="preserve"> </w:t>
      </w:r>
      <w:r>
        <w:t xml:space="preserve">Quotation Estimate</w:t>
      </w:r>
      <w:r>
        <w:t xml:space="preserve"> </w:t>
      </w:r>
      <w:r>
        <w:t xml:space="preserve">by the client.</w:t>
      </w:r>
    </w:p>
    <w:p>
      <w:pPr>
        <w:numPr>
          <w:ilvl w:val="0"/>
          <w:numId w:val="1001"/>
        </w:numPr>
        <w:pStyle w:val="Compact"/>
      </w:pPr>
      <w:r>
        <w:t xml:space="preserve">Payment terms: 40% upon signing of the service agreement, 35% upon delivery of the mathematical feasibility report (Item 03), and 25% upon completion of all services. All payments shall be made in Argentine Pesos (ARS) via bank transfer to an account held in Buenos Aires, Argentina.</w:t>
      </w:r>
    </w:p>
    <w:p>
      <w:pPr>
        <w:numPr>
          <w:ilvl w:val="0"/>
          <w:numId w:val="1001"/>
        </w:numPr>
        <w:pStyle w:val="Compact"/>
      </w:pPr>
      <w:r>
        <w:t xml:space="preserve">All intellectual property, mathematical models, algorithms, and documentation produced by the</w:t>
      </w:r>
      <w:r>
        <w:t xml:space="preserve"> </w:t>
      </w:r>
      <w:r>
        <w:t xml:space="preserve">Mathematician</w:t>
      </w:r>
      <w:r>
        <w:t xml:space="preserve"> </w:t>
      </w:r>
      <w:r>
        <w:t xml:space="preserve">under this engagement shall become the exclusive property of the client upon full payment.</w:t>
      </w:r>
    </w:p>
    <w:p>
      <w:pPr>
        <w:numPr>
          <w:ilvl w:val="0"/>
          <w:numId w:val="1001"/>
        </w:numPr>
        <w:pStyle w:val="Compact"/>
      </w:pPr>
      <w:r>
        <w:t xml:space="preserve">The</w:t>
      </w:r>
      <w:r>
        <w:t xml:space="preserve"> </w:t>
      </w:r>
      <w:r>
        <w:t xml:space="preserve">Mathematician</w:t>
      </w:r>
      <w:r>
        <w:t xml:space="preserve"> </w:t>
      </w:r>
      <w:r>
        <w:t xml:space="preserve">shall comply with all applicable data protection regulations in force in the Autonomous City of Buenos Aires and the national laws of Argentina, including Law 25,326 on Personal Data Protection.</w:t>
      </w:r>
    </w:p>
    <w:p>
      <w:pPr>
        <w:numPr>
          <w:ilvl w:val="0"/>
          <w:numId w:val="1001"/>
        </w:numPr>
        <w:pStyle w:val="Compact"/>
      </w:pPr>
      <w:r>
        <w:t xml:space="preserve">Any additional services beyond the scope described in this</w:t>
      </w:r>
      <w:r>
        <w:t xml:space="preserve"> </w:t>
      </w:r>
      <w:r>
        <w:t xml:space="preserve">Quotation Estimate</w:t>
      </w:r>
      <w:r>
        <w:t xml:space="preserve"> </w:t>
      </w:r>
      <w:r>
        <w:t xml:space="preserve">shall be subject to a separate written amendment and additional</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competent commercial courts of the City of Buenos Aires, Argentina, in accordance with the Civil and Commercial Code of the Nation.</w:t>
      </w:r>
    </w:p>
    <w:p>
      <w:pPr>
        <w:numPr>
          <w:ilvl w:val="0"/>
          <w:numId w:val="1001"/>
        </w:numPr>
        <w:pStyle w:val="Compact"/>
      </w:pPr>
      <w:r>
        <w:t xml:space="preserve">The</w:t>
      </w:r>
      <w:r>
        <w:t xml:space="preserve"> </w:t>
      </w:r>
      <w:r>
        <w:t xml:space="preserve">Mathematician</w:t>
      </w:r>
      <w:r>
        <w:t xml:space="preserve"> </w:t>
      </w:r>
      <w:r>
        <w:t xml:space="preserve">reserves the right to decline or modify services if the client's requirements involve mathematical or ethical considerations that conflict with professional standards recognized by the Argentine academic community.</w:t>
      </w:r>
    </w:p>
    <w:p>
      <w:pPr>
        <w:pStyle w:val="FirstParagraph"/>
      </w:pPr>
      <w:r>
        <w:t xml:space="preserve">3. PROFESSIONAL CREDENTIALS AND LEGAL NOTICE</w:t>
      </w:r>
    </w:p>
    <w:p>
      <w:pPr>
        <w:pStyle w:val="BodyText"/>
      </w:pPr>
      <w:r>
        <w:t xml:space="preserve">Dr. Elena María Castellanos holds a Doctorate in Applied Mathematics from the Universidad de Buenos Aires (UBA) and is a registered professional with the relevant professional registry in the City of Buenos Aires, Argentina. All mathematical analyses, models, and reports delivered under this</w:t>
      </w:r>
      <w:r>
        <w:t xml:space="preserve"> </w:t>
      </w:r>
      <w:r>
        <w:t xml:space="preserve">Quotation Estimate</w:t>
      </w:r>
      <w:r>
        <w:t xml:space="preserve"> </w:t>
      </w:r>
      <w:r>
        <w:t xml:space="preserve">are prepared in accordance with internationally recognized mathematical standards and the professional code of conduct applicable in Argentina.</w:t>
      </w:r>
    </w:p>
    <w:p>
      <w:pPr>
        <w:pStyle w:val="BodyText"/>
      </w:pPr>
      <w:r>
        <w:rPr>
          <w:bCs/>
          <w:b/>
        </w:rPr>
        <w:t xml:space="preserve">Prepared and Issued By:</w:t>
      </w:r>
      <w:r>
        <w:br/>
      </w:r>
      <w:r>
        <w:t xml:space="preserve">Dr. Elena María Castellanos, Ph.D.</w:t>
      </w:r>
      <w:r>
        <w:br/>
      </w:r>
      <w:r>
        <w:t xml:space="preserve">Mathematician – Buenos Aires, Argentina</w:t>
      </w:r>
      <w:r>
        <w:br/>
      </w:r>
      <w:r>
        <w:t xml:space="preserve">Date: _______________</w:t>
      </w:r>
    </w:p>
    <w:p>
      <w:pPr>
        <w:pStyle w:val="BodyText"/>
      </w:pPr>
      <w:r>
        <w:rPr>
          <w:bCs/>
          <w:b/>
        </w:rPr>
        <w:t xml:space="preserve">Accepted By (Client):</w:t>
      </w:r>
      <w:r>
        <w:br/>
      </w:r>
      <w:r>
        <w:t xml:space="preserve">Grupo Financiero del Plata S.A.</w:t>
      </w:r>
      <w:r>
        <w:br/>
      </w:r>
      <w:r>
        <w:t xml:space="preserve">Authorized Representative</w:t>
      </w:r>
      <w:r>
        <w:br/>
      </w:r>
      <w:r>
        <w:t xml:space="preserve">Date: _______________</w:t>
      </w:r>
    </w:p>
    <w:p>
      <w:pPr>
        <w:pStyle w:val="BodyText"/>
      </w:pPr>
      <w:r>
        <w:t xml:space="preserve">This Quotation Estimate document was prepared in Buenos Aires, Argentina. It constitutes a formal proposal for professional Mathematician services and does not create a binding contractual obligation until formally accepted in writing by both parties. Quotation Estimate No. QTE-BA-2025-0487.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Buenos Aires, Argentina</dc:title>
  <dc:creator/>
  <dc:language>en</dc:language>
  <cp:keywords/>
  <dcterms:created xsi:type="dcterms:W3CDTF">2026-10-10T03:32:00Z</dcterms:created>
  <dcterms:modified xsi:type="dcterms:W3CDTF">2026-10-10T03:32:00Z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