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Mathematician Consulting Services — Australia Melbourne</w:t>
      </w:r>
    </w:p>
    <w:bookmarkEnd w:id="20"/>
    <w:p>
      <w:pPr>
        <w:pStyle w:val="BodyText"/>
      </w:pPr>
      <w:r>
        <w:rPr>
          <w:bCs/>
          <w:b/>
        </w:rPr>
        <w:t xml:space="preserve">Meridian Analytical Solutions Pty Ltd</w:t>
      </w:r>
      <w:r>
        <w:br/>
      </w:r>
      <w:r>
        <w:t xml:space="preserve">Level 12, 88 Collins Street</w:t>
      </w:r>
      <w:r>
        <w:br/>
      </w:r>
      <w:r>
        <w:t xml:space="preserve">Melbourne, Victoria 3000</w:t>
      </w:r>
      <w:r>
        <w:br/>
      </w:r>
      <w:r>
        <w:t xml:space="preserve">Australia</w:t>
      </w:r>
      <w:r>
        <w:br/>
      </w:r>
      <w:r>
        <w:t xml:space="preserve">ABN: 47 123 456 789</w:t>
      </w:r>
      <w:r>
        <w:br/>
      </w:r>
      <w:r>
        <w:t xml:space="preserve">Phone: +61 3 9421 5678</w:t>
      </w:r>
      <w:r>
        <w:br/>
      </w:r>
      <w:r>
        <w:t xml:space="preserve">Email: quotes@meridiananalytical.com.au</w:t>
      </w:r>
    </w:p>
    <w:p>
      <w:pPr>
        <w:pStyle w:val="BodyText"/>
      </w:pPr>
      <w:r>
        <w:rPr>
          <w:bCs/>
          <w:b/>
        </w:rPr>
        <w:t xml:space="preserve">Quotation No.:</w:t>
      </w:r>
      <w:r>
        <w:t xml:space="preserve"> </w:t>
      </w:r>
      <w:r>
        <w:t xml:space="preserve">QTE-2025-MEL-0487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Dr. Eleanor Whitfield</w:t>
      </w:r>
      <w:r>
        <w:br/>
      </w:r>
      <w:r>
        <w:rPr>
          <w:bCs/>
          <w:b/>
        </w:rPr>
        <w:t xml:space="preserve">Client Org:</w:t>
      </w:r>
      <w:r>
        <w:t xml:space="preserve"> </w:t>
      </w:r>
      <w:r>
        <w:t xml:space="preserve">Victorian Institute of Applied Research</w:t>
      </w:r>
      <w:r>
        <w:br/>
      </w:r>
      <w:r>
        <w:rPr>
          <w:bCs/>
          <w:b/>
        </w:rPr>
        <w:t xml:space="preserve">Address:</w:t>
      </w:r>
      <w:r>
        <w:t xml:space="preserve"> </w:t>
      </w:r>
      <w:r>
        <w:t xml:space="preserve">240 Queen Street, Melbourne VIC 3000</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Analytical Solutions Pty Ltd to provide a comprehensive and transparent financial outline for the engagement of a senior</w:t>
      </w:r>
      <w:r>
        <w:t xml:space="preserve"> </w:t>
      </w:r>
      <w:r>
        <w:t xml:space="preserve">Mathematician</w:t>
      </w:r>
      <w:r>
        <w:t xml:space="preserve"> </w:t>
      </w:r>
      <w:r>
        <w:t xml:space="preserve">to deliver specialised analytical, modelling, and research support services to the Victorian Institute of Applied Research. All services described herein will be performed within the greater</w:t>
      </w:r>
      <w:r>
        <w:t xml:space="preserve"> </w:t>
      </w:r>
      <w:r>
        <w:t xml:space="preserve">Australia Melbourne</w:t>
      </w:r>
      <w:r>
        <w:t xml:space="preserve"> </w:t>
      </w:r>
      <w:r>
        <w:t xml:space="preserve">metropolitan area, with primary on-site work conducted at the client's premises located in the Melbourne CBD. This</w:t>
      </w:r>
      <w:r>
        <w:t xml:space="preserve"> </w:t>
      </w:r>
      <w:r>
        <w:t xml:space="preserve">Quotation Estimate</w:t>
      </w:r>
      <w:r>
        <w:t xml:space="preserve"> </w:t>
      </w:r>
      <w:r>
        <w:t xml:space="preserve">reflects current market rates for qualified</w:t>
      </w:r>
      <w:r>
        <w:t xml:space="preserve"> </w:t>
      </w:r>
      <w:r>
        <w:t xml:space="preserve">Mathematician</w:t>
      </w:r>
      <w:r>
        <w:t xml:space="preserve"> </w:t>
      </w:r>
      <w:r>
        <w:t xml:space="preserve">professionals operating in the</w:t>
      </w:r>
      <w:r>
        <w:t xml:space="preserve"> </w:t>
      </w:r>
      <w:r>
        <w:t xml:space="preserve">Australia Melbourne</w:t>
      </w:r>
      <w:r>
        <w:t xml:space="preserve"> </w:t>
      </w:r>
      <w:r>
        <w:t xml:space="preserve">region as of June 2025.</w:t>
      </w:r>
    </w:p>
    <w:bookmarkEnd w:id="21"/>
    <w:bookmarkStart w:id="22" w:name="description-of-mathematician-services"/>
    <w:p>
      <w:pPr>
        <w:pStyle w:val="Heading2"/>
      </w:pPr>
      <w:r>
        <w:t xml:space="preserve">2. Description of Mathematician Services</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will hold a minimum of a Doctorate in Applied Mathematics or a related quantitative discipline, with no fewer than twelve (12) years of professional experience in numerical analysis, stochastic modelling, and optimisation theory. The</w:t>
      </w:r>
      <w:r>
        <w:t xml:space="preserve"> </w:t>
      </w:r>
      <w:r>
        <w:t xml:space="preserve">Mathematician</w:t>
      </w:r>
      <w:r>
        <w:t xml:space="preserve"> </w:t>
      </w:r>
      <w:r>
        <w:t xml:space="preserve">will be based in</w:t>
      </w:r>
      <w:r>
        <w:t xml:space="preserve"> </w:t>
      </w:r>
      <w:r>
        <w:t xml:space="preserve">Australia Melbourne</w:t>
      </w:r>
      <w:r>
        <w:t xml:space="preserve"> </w:t>
      </w:r>
      <w:r>
        <w:t xml:space="preserve">and will be available for both on-site and remote engagement as required by the project timeline.</w:t>
      </w:r>
    </w:p>
    <w:p>
      <w:pPr>
        <w:pStyle w:val="BodyText"/>
      </w:pPr>
      <w:r>
        <w:t xml:space="preserve">The scope of work for the</w:t>
      </w:r>
      <w:r>
        <w:t xml:space="preserve"> </w:t>
      </w:r>
      <w:r>
        <w:t xml:space="preserve">Mathematician</w:t>
      </w:r>
      <w:r>
        <w:t xml:space="preserve"> </w:t>
      </w:r>
      <w:r>
        <w:t xml:space="preserve">includes, but is not limited to: development of advanced differential equation models for fluid dynamics applications; construction and validation of Monte Carlo simulation frameworks; peer review of existing mathematical proofs and derivations; preparation of technical documentation and white papers; and delivery of up to four (4) in-person workshops per month at the client's Melbourne office. All deliverables will conform to the Australian Standards for technical documentation (AS/NZS 2799 series) where applicable.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Mathematician — On-site consulting (Melbourne CBD)</w:t>
            </w:r>
          </w:p>
        </w:tc>
        <w:tc>
          <w:tcPr/>
          <w:p>
            <w:pPr>
              <w:pStyle w:val="Compact"/>
              <w:jc w:val="left"/>
            </w:pPr>
            <w:r>
              <w:t xml:space="preserve">120 hours</w:t>
            </w:r>
          </w:p>
        </w:tc>
        <w:tc>
          <w:tcPr/>
          <w:p>
            <w:pPr>
              <w:pStyle w:val="Compact"/>
              <w:jc w:val="left"/>
            </w:pPr>
            <w:r>
              <w:t xml:space="preserve">$285.00 / 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Senior Mathematician — Remote analytical support</w:t>
            </w:r>
          </w:p>
        </w:tc>
        <w:tc>
          <w:tcPr/>
          <w:p>
            <w:pPr>
              <w:pStyle w:val="Compact"/>
              <w:jc w:val="left"/>
            </w:pPr>
            <w:r>
              <w:t xml:space="preserve">80 hours</w:t>
            </w:r>
          </w:p>
        </w:tc>
        <w:tc>
          <w:tcPr/>
          <w:p>
            <w:pPr>
              <w:pStyle w:val="Compact"/>
              <w:jc w:val="left"/>
            </w:pPr>
            <w:r>
              <w:t xml:space="preserve">$245.00 / hr</w:t>
            </w:r>
          </w:p>
        </w:tc>
        <w:tc>
          <w:tcPr/>
          <w:p>
            <w:pPr>
              <w:pStyle w:val="Compact"/>
              <w:jc w:val="left"/>
            </w:pPr>
            <w:r>
              <w:t xml:space="preserve">$19,600.00</w:t>
            </w:r>
          </w:p>
        </w:tc>
      </w:tr>
      <w:tr>
        <w:tc>
          <w:tcPr/>
          <w:p>
            <w:pPr>
              <w:pStyle w:val="Compact"/>
              <w:jc w:val="left"/>
            </w:pPr>
            <w:r>
              <w:t xml:space="preserve">03</w:t>
            </w:r>
          </w:p>
        </w:tc>
        <w:tc>
          <w:tcPr/>
          <w:p>
            <w:pPr>
              <w:pStyle w:val="Compact"/>
              <w:jc w:val="left"/>
            </w:pPr>
            <w:r>
              <w:t xml:space="preserve">Stochastic modelling framework development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Technical white paper preparation (3 documents)</w:t>
            </w:r>
          </w:p>
        </w:tc>
        <w:tc>
          <w:tcPr/>
          <w:p>
            <w:pPr>
              <w:pStyle w:val="Compact"/>
              <w:jc w:val="left"/>
            </w:pPr>
            <w:r>
              <w:t xml:space="preserve">3 documents</w:t>
            </w:r>
          </w:p>
        </w:tc>
        <w:tc>
          <w:tcPr/>
          <w:p>
            <w:pPr>
              <w:pStyle w:val="Compact"/>
              <w:jc w:val="left"/>
            </w:pPr>
            <w:r>
              <w:t xml:space="preserve">$4,200.00 each</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In-person workshop delivery (Melbourne venue)</w:t>
            </w:r>
          </w:p>
        </w:tc>
        <w:tc>
          <w:tcPr/>
          <w:p>
            <w:pPr>
              <w:pStyle w:val="Compact"/>
              <w:jc w:val="left"/>
            </w:pPr>
            <w:r>
              <w:t xml:space="preserve">4 sessions</w:t>
            </w:r>
          </w:p>
        </w:tc>
        <w:tc>
          <w:tcPr/>
          <w:p>
            <w:pPr>
              <w:pStyle w:val="Compact"/>
              <w:jc w:val="left"/>
            </w:pPr>
            <w:r>
              <w:t xml:space="preserve">$3,800.00 each</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Travel and local transport within Australia Melbourne</w:t>
            </w:r>
          </w:p>
        </w:tc>
        <w:tc>
          <w:tcPr/>
          <w:p>
            <w:pPr>
              <w:pStyle w:val="Compact"/>
              <w:jc w:val="left"/>
            </w:pPr>
            <w:r>
              <w:t xml:space="preserve">12 months</w:t>
            </w:r>
          </w:p>
        </w:tc>
        <w:tc>
          <w:tcPr/>
          <w:p>
            <w:pPr>
              <w:pStyle w:val="Compact"/>
              <w:jc w:val="left"/>
            </w:pPr>
            <w:r>
              <w:t xml:space="preserve">$1,150.00 / month</w:t>
            </w:r>
          </w:p>
        </w:tc>
        <w:tc>
          <w:tcPr/>
          <w:p>
            <w:pPr>
              <w:pStyle w:val="Compact"/>
              <w:jc w:val="left"/>
            </w:pPr>
            <w:r>
              <w:t xml:space="preserve">$13,800.00</w:t>
            </w:r>
          </w:p>
        </w:tc>
      </w:tr>
      <w:tr>
        <w:tc>
          <w:tcPr/>
          <w:p>
            <w:pPr>
              <w:pStyle w:val="Compact"/>
              <w:jc w:val="left"/>
            </w:pPr>
            <w:r>
              <w:t xml:space="preserve">07</w:t>
            </w:r>
          </w:p>
        </w:tc>
        <w:tc>
          <w:tcPr/>
          <w:p>
            <w:pPr>
              <w:pStyle w:val="Compact"/>
              <w:jc w:val="left"/>
            </w:pPr>
            <w:r>
              <w:t xml:space="preserve">Software licence allocation (MATLAB, Mathematica, R Studio)</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Project management and coordination overhead</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gridSpan w:val="4"/>
          </w:tcPr>
          <w:p>
            <w:pPr>
              <w:pStyle w:val="Compact"/>
              <w:jc w:val="left"/>
            </w:pPr>
            <w:r>
              <w:t xml:space="preserve">Subtotal (AUD)</w:t>
            </w:r>
          </w:p>
        </w:tc>
        <w:tc>
          <w:tcPr/>
          <w:p>
            <w:pPr>
              <w:pStyle w:val="Compact"/>
              <w:jc w:val="left"/>
            </w:pPr>
            <w:r>
              <w:t xml:space="preserve">$154,100.00</w:t>
            </w:r>
          </w:p>
        </w:tc>
      </w:tr>
      <w:tr>
        <w:tc>
          <w:tcPr>
            <w:gridSpan w:val="4"/>
          </w:tcPr>
          <w:p>
            <w:pPr>
              <w:pStyle w:val="Compact"/>
              <w:jc w:val="left"/>
            </w:pPr>
            <w:r>
              <w:t xml:space="preserve">GST (10%) — Australia Melbourne jurisdiction</w:t>
            </w:r>
          </w:p>
        </w:tc>
        <w:tc>
          <w:tcPr/>
          <w:p>
            <w:pPr>
              <w:pStyle w:val="Compact"/>
              <w:jc w:val="left"/>
            </w:pPr>
            <w:r>
              <w:t xml:space="preserve">$15,410.00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$169,510.00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quarterly instalments of $42,377.50 (inclusive of GST), due within thirty (30) calendar days of invoice issuance. The first instalment is due upon formal acceptance of this</w:t>
      </w:r>
      <w:r>
        <w:t xml:space="preserve"> </w:t>
      </w:r>
      <w:r>
        <w:t xml:space="preserve">Quotation Estimate</w:t>
      </w:r>
      <w:r>
        <w:t xml:space="preserve"> </w:t>
      </w:r>
      <w:r>
        <w:t xml:space="preserve">and execution of the associated Service Agreement. All payments shall be made via electronic funds transfer (EFT) to the bank account nominated by Meridian Analytical Solutions Pty Ltd, Melbourne, Victoria, Australia. Late payments will attract interest at the rate prescribed under the Australian Consumer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rates for the</w:t>
      </w:r>
      <w:r>
        <w:t xml:space="preserve"> </w:t>
      </w:r>
      <w:r>
        <w:t xml:space="preserve">Mathematician</w:t>
      </w:r>
      <w:r>
        <w:t xml:space="preserve"> </w:t>
      </w:r>
      <w:r>
        <w:t xml:space="preserve">engagement may be subject to revision based on prevailing market conditions in</w:t>
      </w:r>
      <w:r>
        <w:t xml:space="preserve"> </w:t>
      </w:r>
      <w:r>
        <w:t xml:space="preserve">Australia Melbourne</w:t>
      </w:r>
      <w:r>
        <w:t xml:space="preserve">.</w:t>
      </w:r>
    </w:p>
    <w:p>
      <w:pPr>
        <w:numPr>
          <w:ilvl w:val="0"/>
          <w:numId w:val="1001"/>
        </w:numPr>
        <w:pStyle w:val="Compact"/>
      </w:pPr>
      <w:r>
        <w:t xml:space="preserve">All services will be performed by a qualified</w:t>
      </w:r>
      <w:r>
        <w:t xml:space="preserve"> </w:t>
      </w:r>
      <w:r>
        <w:t xml:space="preserve">Mathematician</w:t>
      </w:r>
      <w:r>
        <w:t xml:space="preserve"> </w:t>
      </w:r>
      <w:r>
        <w:t xml:space="preserve">who is a resident of, or legally authorised to work in, the State of Victoria, Australia. The</w:t>
      </w:r>
      <w:r>
        <w:t xml:space="preserve"> </w:t>
      </w:r>
      <w:r>
        <w:t xml:space="preserve">Mathematician</w:t>
      </w:r>
      <w:r>
        <w:t xml:space="preserve"> </w:t>
      </w:r>
      <w:r>
        <w:t xml:space="preserve">will comply with all applicable Australian employment, tax, and professional conduct regulations.</w:t>
      </w:r>
    </w:p>
    <w:p>
      <w:pPr>
        <w:numPr>
          <w:ilvl w:val="0"/>
          <w:numId w:val="1001"/>
        </w:numPr>
        <w:pStyle w:val="Compact"/>
      </w:pPr>
      <w:r>
        <w:t xml:space="preserve">The</w:t>
      </w:r>
      <w:r>
        <w:t xml:space="preserve"> </w:t>
      </w:r>
      <w:r>
        <w:t xml:space="preserve">Mathematician</w:t>
      </w:r>
      <w:r>
        <w:t xml:space="preserve"> </w:t>
      </w:r>
      <w:r>
        <w:t xml:space="preserve">will maintain professional indemnity insurance with a minimum coverage of AUD $10,000,000, as is standard practice for quantitative consultants operating in</w:t>
      </w:r>
      <w:r>
        <w:t xml:space="preserve"> </w:t>
      </w:r>
      <w:r>
        <w:t xml:space="preserve">Australia Melbourne</w:t>
      </w:r>
      <w:r>
        <w:t xml:space="preserve">.</w:t>
      </w:r>
    </w:p>
    <w:p>
      <w:pPr>
        <w:numPr>
          <w:ilvl w:val="0"/>
          <w:numId w:val="1001"/>
        </w:numPr>
        <w:pStyle w:val="Compact"/>
      </w:pPr>
      <w:r>
        <w:t xml:space="preserve">Intellectual property generated specifically for the client under this engagement will be assigned to the client upon full payment. Pre-existing methodologies, algorithms, and frameworks of the</w:t>
      </w:r>
      <w:r>
        <w:t xml:space="preserve"> </w:t>
      </w:r>
      <w:r>
        <w:t xml:space="preserve">Mathematician</w:t>
      </w:r>
      <w:r>
        <w:t xml:space="preserve"> </w:t>
      </w:r>
      <w:r>
        <w:t xml:space="preserve">or Meridian Analytical Solutions remain the property of the provider.</w:t>
      </w:r>
    </w:p>
    <w:p>
      <w:pPr>
        <w:numPr>
          <w:ilvl w:val="0"/>
          <w:numId w:val="1001"/>
        </w:numPr>
        <w:pStyle w:val="Compact"/>
      </w:pPr>
      <w:r>
        <w:t xml:space="preserve">Confidentiality obligations as defined under the Australian Privacy Act 1988 and the Victorian Privacy and Data Protection Act 2014 will be strictly observed by the</w:t>
      </w:r>
      <w:r>
        <w:t xml:space="preserve"> </w:t>
      </w:r>
      <w:r>
        <w:t xml:space="preserve">Mathematician</w:t>
      </w:r>
      <w:r>
        <w:t xml:space="preserve"> </w:t>
      </w:r>
      <w:r>
        <w:t xml:space="preserve">and all supporting personnel.</w:t>
      </w:r>
    </w:p>
    <w:p>
      <w:pPr>
        <w:numPr>
          <w:ilvl w:val="0"/>
          <w:numId w:val="1001"/>
        </w:numPr>
        <w:pStyle w:val="Compact"/>
      </w:pPr>
      <w:r>
        <w:t xml:space="preserve">Any variation to the scope of work must be agreed in writing and will be subject to a supplementary</w:t>
      </w:r>
      <w:r>
        <w:t xml:space="preserve"> </w:t>
      </w:r>
      <w:r>
        <w:t xml:space="preserve">Quotation Estimate</w:t>
      </w:r>
      <w:r>
        <w:t xml:space="preserve"> </w:t>
      </w:r>
      <w:r>
        <w:t xml:space="preserve">issued by Meridian Analytical Solutions.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Governing law: State of Victoria, Australia.</w:t>
      </w:r>
    </w:p>
    <w:p>
      <w:pPr>
        <w:numPr>
          <w:ilvl w:val="0"/>
          <w:numId w:val="1001"/>
        </w:numPr>
        <w:pStyle w:val="Compact"/>
      </w:pPr>
      <w:r>
        <w:t xml:space="preserve">The</w:t>
      </w:r>
      <w:r>
        <w:t xml:space="preserve"> </w:t>
      </w:r>
      <w:r>
        <w:t xml:space="preserve">Mathematician</w:t>
      </w:r>
      <w:r>
        <w:t xml:space="preserve"> </w:t>
      </w:r>
      <w:r>
        <w:t xml:space="preserve">reserves the right to decline any task that falls outside the scope of professional mathematical practice or that may compromise academic integrity standards upheld by the Australian Mathematical Society.</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forth herein for the engagement of the</w:t>
      </w:r>
      <w:r>
        <w:t xml:space="preserve"> </w:t>
      </w:r>
      <w:r>
        <w:t xml:space="preserve">Mathematician</w:t>
      </w:r>
      <w:r>
        <w:t xml:space="preserve"> </w:t>
      </w:r>
      <w:r>
        <w:t xml:space="preserve">in</w:t>
      </w:r>
      <w:r>
        <w:t xml:space="preserve"> </w:t>
      </w:r>
      <w:r>
        <w:t xml:space="preserve">Australia Melbourne</w:t>
      </w:r>
      <w:r>
        <w:t xml:space="preserve">. This acceptance does not commence work until the formal Service Agreement is executed and the first payment has been received.</w:t>
      </w:r>
    </w:p>
    <w:p>
      <w:pPr>
        <w:pStyle w:val="BodyText"/>
      </w:pPr>
      <w:r>
        <w:rPr>
          <w:bCs/>
          <w:b/>
        </w:rPr>
        <w:t xml:space="preserve">For Meridian Analytical Solutions Pty Ltd</w:t>
      </w:r>
      <w:r>
        <w:br/>
      </w:r>
      <w:r>
        <w:t xml:space="preserve">Name: Prof. James Okafor, Managing Director</w:t>
      </w:r>
      <w:r>
        <w:br/>
      </w:r>
      <w:r>
        <w:t xml:space="preserve">Signature: _________________________</w:t>
      </w:r>
      <w:r>
        <w:br/>
      </w:r>
      <w:r>
        <w:t xml:space="preserve">Date: _________________________</w:t>
      </w:r>
    </w:p>
    <w:p>
      <w:pPr>
        <w:pStyle w:val="BodyText"/>
      </w:pPr>
      <w:r>
        <w:rPr>
          <w:bCs/>
          <w:b/>
        </w:rPr>
        <w:t xml:space="preserve">For Victorian Institute of Applied Research</w:t>
      </w:r>
      <w:r>
        <w:br/>
      </w:r>
      <w:r>
        <w:t xml:space="preserve">Name: Dr. Eleanor Whitfield, Director</w:t>
      </w:r>
      <w:r>
        <w:br/>
      </w:r>
      <w:r>
        <w:t xml:space="preserve">Signature: _________________________</w:t>
      </w:r>
      <w:r>
        <w:br/>
      </w:r>
      <w:r>
        <w:t xml:space="preserve">Date: _________________________</w:t>
      </w:r>
    </w:p>
    <w:p>
      <w:pPr>
        <w:pStyle w:val="BodyText"/>
      </w:pPr>
      <w:r>
        <w:t xml:space="preserve">Meridian Analytical Solutions Pty Ltd — ABN 47 123 456 789 — Level 12, 88 Collins Street, Melbourne VIC 3000, Australia</w:t>
      </w:r>
      <w:r>
        <w:br/>
      </w:r>
      <w:r>
        <w:t xml:space="preserve">This Quotation Estimate (QTE-2025-MEL-0487) was prepared exclusively for the named client and may not be reproduced or distributed without written consent.</w:t>
      </w:r>
      <w:r>
        <w:br/>
      </w:r>
      <w:r>
        <w:t xml:space="preserve">© 2025 Meridian Analytical Solutions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Australia Melbourne</dc:title>
  <dc:creator/>
  <dc:language>en</dc:language>
  <cp:keywords/>
  <dcterms:created xsi:type="dcterms:W3CDTF">2026-10-10T01:13:07Z</dcterms:created>
  <dcterms:modified xsi:type="dcterms:W3CDTF">2026-10-10T01:13:07Z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