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Mathematician Consulting Services — France Paris</w:t>
      </w:r>
    </w:p>
    <w:p>
      <w:pPr>
        <w:pStyle w:val="BodyText"/>
      </w:pPr>
      <w:r>
        <w:t xml:space="preserve">Ref: QE-MATH-2025-0847 | Validity: 60 days from issue date</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Estimate No.</w:t>
            </w:r>
          </w:p>
        </w:tc>
        <w:tc>
          <w:tcPr/>
          <w:p>
            <w:pPr>
              <w:pStyle w:val="Compact"/>
              <w:jc w:val="left"/>
            </w:pPr>
            <w:r>
              <w:t xml:space="preserve">QE-MATH-2025-0847</w:t>
            </w:r>
          </w:p>
        </w:tc>
      </w:tr>
      <w:tr>
        <w:tc>
          <w:tcPr/>
          <w:p>
            <w:pPr>
              <w:pStyle w:val="Compact"/>
              <w:jc w:val="left"/>
            </w:pPr>
            <w:r>
              <w:t xml:space="preserve">Service Provider</w:t>
            </w:r>
          </w:p>
        </w:tc>
        <w:tc>
          <w:tcPr/>
          <w:p>
            <w:pPr>
              <w:pStyle w:val="Compact"/>
              <w:jc w:val="left"/>
            </w:pPr>
            <w:r>
              <w:t xml:space="preserve">Dr. Émile Laurent, Ph.D. in Applied Mathematics</w:t>
            </w:r>
            <w:r>
              <w:br/>
            </w:r>
            <w:r>
              <w:t xml:space="preserve">12 Rue de la Sorbonne, 75005 Paris, France</w:t>
            </w:r>
          </w:p>
        </w:tc>
        <w:tc>
          <w:tcPr/>
          <w:p>
            <w:pPr>
              <w:pStyle w:val="Compact"/>
              <w:jc w:val="left"/>
            </w:pPr>
            <w:r>
              <w:t xml:space="preserve">Client</w:t>
            </w:r>
          </w:p>
        </w:tc>
        <w:tc>
          <w:tcPr/>
          <w:p>
            <w:pPr>
              <w:pStyle w:val="Compact"/>
              <w:jc w:val="left"/>
            </w:pPr>
            <w:r>
              <w:t xml:space="preserve">Société de Recherche Industrielle SARL</w:t>
            </w:r>
            <w:r>
              <w:br/>
            </w:r>
            <w:r>
              <w:t xml:space="preserve">48 Avenue des Champs-Élysées, 75008 Paris, France</w:t>
            </w:r>
          </w:p>
        </w:tc>
      </w:tr>
      <w:tr>
        <w:tc>
          <w:tcPr/>
          <w:p>
            <w:pPr>
              <w:pStyle w:val="Compact"/>
              <w:jc w:val="left"/>
            </w:pPr>
            <w:r>
              <w:t xml:space="preserve">Project Location</w:t>
            </w:r>
          </w:p>
        </w:tc>
        <w:tc>
          <w:tcPr/>
          <w:p>
            <w:pPr>
              <w:pStyle w:val="Compact"/>
              <w:jc w:val="left"/>
            </w:pPr>
            <w:r>
              <w:t xml:space="preserve">France Paris — Client premises and remote collaboration</w:t>
            </w:r>
          </w:p>
        </w:tc>
        <w:tc>
          <w:tcPr/>
          <w:p>
            <w:pPr>
              <w:pStyle w:val="Compact"/>
              <w:jc w:val="left"/>
            </w:pPr>
            <w:r>
              <w:t xml:space="preserve">Currency</w:t>
            </w:r>
          </w:p>
        </w:tc>
        <w:tc>
          <w:tcPr/>
          <w:p>
            <w:pPr>
              <w:pStyle w:val="Compact"/>
              <w:jc w:val="left"/>
            </w:pPr>
            <w:r>
              <w:t xml:space="preserve">Euro (EUR)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Mathematician</w:t>
      </w:r>
      <w:r>
        <w:t xml:space="preserve"> </w:t>
      </w:r>
      <w:r>
        <w:t xml:space="preserve">to deliver advanced analytical, modelling, and problem-solving services for the client's ongoing research and development programme. All services described herein will be executed within the jurisdiction of</w:t>
      </w:r>
      <w:r>
        <w:t xml:space="preserve"> </w:t>
      </w:r>
      <w:r>
        <w:t xml:space="preserve">France Paris</w:t>
      </w:r>
      <w:r>
        <w:t xml:space="preserve">, in full compliance with French labour regulations, intellectual property law, and professional standards governing the practice of mathematics in a commercial context.</w:t>
      </w:r>
    </w:p>
    <w:p>
      <w:pPr>
        <w:pStyle w:val="BodyText"/>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holds a Doctorate in Applied Mathematics from the Université Paris-Saclay and possesses over fifteen years of professional experience in numerical analysis, stochastic modelling, optimisation theory, and computational mathematics. The engagement is specifically tailored to the operational and research needs of the client's Paris-based facilities.</w:t>
      </w:r>
    </w:p>
    <w:bookmarkEnd w:id="21"/>
    <w:bookmarkStart w:id="22" w:name="scope-of-services"/>
    <w:p>
      <w:pPr>
        <w:pStyle w:val="Heading2"/>
      </w:pPr>
      <w:r>
        <w:t xml:space="preserve">2. Scope of Services</w:t>
      </w:r>
    </w:p>
    <w:p>
      <w:pPr>
        <w:pStyle w:val="FirstParagraph"/>
      </w:pPr>
      <w:r>
        <w:t xml:space="preserve">The following services constitute the full scope of work covered by this</w:t>
      </w:r>
      <w:r>
        <w:t xml:space="preserve"> </w:t>
      </w:r>
      <w:r>
        <w:t xml:space="preserve">Quotation Estimate</w:t>
      </w:r>
      <w:r>
        <w:t xml:space="preserve"> </w:t>
      </w:r>
      <w:r>
        <w:t xml:space="preserve">for the</w:t>
      </w:r>
      <w:r>
        <w:t xml:space="preserve"> </w:t>
      </w:r>
      <w:r>
        <w:t xml:space="preserve">Mathematician</w:t>
      </w:r>
      <w:r>
        <w:t xml:space="preserve"> </w:t>
      </w:r>
      <w:r>
        <w:t xml:space="preserve">engagement in</w:t>
      </w:r>
      <w:r>
        <w:t xml:space="preserve"> </w:t>
      </w:r>
      <w:r>
        <w:t xml:space="preserve">France Paris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Advanced numerical modelling and simulation design for industrial process optimisation. The</w:t>
            </w:r>
            <w:r>
              <w:t xml:space="preserve"> </w:t>
            </w:r>
            <w:r>
              <w:t xml:space="preserve">Mathematician</w:t>
            </w:r>
            <w:r>
              <w:t xml:space="preserve"> </w:t>
            </w:r>
            <w:r>
              <w:t xml:space="preserve">will develop and validate partial differential equation (PDE) models tailored to the client's manufacturing workflows in</w:t>
            </w:r>
            <w:r>
              <w:t xml:space="preserve"> </w:t>
            </w:r>
            <w:r>
              <w:t xml:space="preserve">France Paris</w:t>
            </w:r>
            <w:r>
              <w:t xml:space="preserve">.</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Stochastic risk assessment and Monte Carlo simulation framework development. Includes derivation of probability distributions, sensitivity analysis, and delivery of a comprehensive technical report in French and English.</w:t>
            </w:r>
          </w:p>
        </w:tc>
        <w:tc>
          <w:tcPr/>
          <w:p>
            <w:pPr>
              <w:pStyle w:val="Compact"/>
              <w:jc w:val="left"/>
            </w:pPr>
            <w:r>
              <w:t xml:space="preserve">80 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On-site consultation and workshop facilitation at the client's headquarters in</w:t>
            </w:r>
            <w:r>
              <w:t xml:space="preserve"> </w:t>
            </w:r>
            <w:r>
              <w:t xml:space="preserve">France Paris</w:t>
            </w:r>
            <w:r>
              <w:t xml:space="preserve">. The</w:t>
            </w:r>
            <w:r>
              <w:t xml:space="preserve"> </w:t>
            </w:r>
            <w:r>
              <w:t xml:space="preserve">Mathematician</w:t>
            </w:r>
            <w:r>
              <w:t xml:space="preserve"> </w:t>
            </w:r>
            <w:r>
              <w:t xml:space="preserve">will conduct four half-day workshops with the client's engineering team to translate mathematical findings into actionable operational strategies.</w:t>
            </w:r>
          </w:p>
        </w:tc>
        <w:tc>
          <w:tcPr/>
          <w:p>
            <w:pPr>
              <w:pStyle w:val="Compact"/>
              <w:jc w:val="left"/>
            </w:pPr>
            <w:r>
              <w:t xml:space="preserve">4 sessions (4 hrs each)</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Optimisation algorithm design and implementation oversight. The</w:t>
            </w:r>
            <w:r>
              <w:t xml:space="preserve"> </w:t>
            </w:r>
            <w:r>
              <w:t xml:space="preserve">Mathematician</w:t>
            </w:r>
            <w:r>
              <w:t xml:space="preserve"> </w:t>
            </w:r>
            <w:r>
              <w:t xml:space="preserve">will formulate mixed-integer linear programming (MILP) models and supervise the client's software team during the coding phase. All deliverables will be hosted on the client's secure servers located in</w:t>
            </w:r>
            <w:r>
              <w:t xml:space="preserve"> </w:t>
            </w:r>
            <w:r>
              <w:t xml:space="preserve">France Paris</w:t>
            </w:r>
            <w:r>
              <w:t xml:space="preserve">.</w:t>
            </w:r>
          </w:p>
        </w:tc>
        <w:tc>
          <w:tcPr/>
          <w:p>
            <w:pPr>
              <w:pStyle w:val="Compact"/>
              <w:jc w:val="left"/>
            </w:pPr>
            <w:r>
              <w:t xml:space="preserve">60 hours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Technical documentation and peer-review support. Preparation of a 40-page technical dossier detailing all mathematical derivations, assumptions, and validation results. This document will serve as the permanent record for the client's regulatory filings in France.</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Travel and local transport within the</w:t>
            </w:r>
            <w:r>
              <w:t xml:space="preserve"> </w:t>
            </w:r>
            <w:r>
              <w:t xml:space="preserve">France Paris</w:t>
            </w:r>
            <w:r>
              <w:t xml:space="preserve"> </w:t>
            </w:r>
            <w:r>
              <w:t xml:space="preserve">metropolitan area for on-site visits. Includes metro, taxi, and parking expenses incurred by the</w:t>
            </w:r>
            <w:r>
              <w:t xml:space="preserve"> </w:t>
            </w:r>
            <w:r>
              <w:t xml:space="preserve">Mathematician</w:t>
            </w:r>
            <w:r>
              <w:t xml:space="preserve"> </w:t>
            </w:r>
            <w:r>
              <w:t xml:space="preserve">during the engagement period.</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€600.00</w:t>
            </w:r>
          </w:p>
        </w:tc>
      </w:tr>
      <w:tr>
        <w:tc>
          <w:tcPr>
            <w:gridSpan w:val="4"/>
          </w:tcPr>
          <w:p>
            <w:pPr>
              <w:pStyle w:val="Compact"/>
              <w:jc w:val="right"/>
            </w:pPr>
            <w:r>
              <w:t xml:space="preserve">TOTAL QUOTATION ESTIMATE (EUR)</w:t>
            </w:r>
          </w:p>
        </w:tc>
        <w:tc>
          <w:tcPr/>
          <w:p>
            <w:pPr>
              <w:pStyle w:val="Compact"/>
              <w:jc w:val="left"/>
            </w:pPr>
            <w:r>
              <w:t xml:space="preserve">€57,000.00</w:t>
            </w:r>
          </w:p>
        </w:tc>
      </w:tr>
    </w:tbl>
    <w:bookmarkEnd w:id="22"/>
    <w:bookmarkStart w:id="23"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structured with the following payment schedule, payable by bank transfer to the account of the</w:t>
      </w:r>
      <w:r>
        <w:t xml:space="preserve"> </w:t>
      </w:r>
      <w:r>
        <w:t xml:space="preserve">Mathematician</w:t>
      </w:r>
      <w:r>
        <w:t xml:space="preserve"> </w:t>
      </w:r>
      <w:r>
        <w:t xml:space="preserve">as registered in</w:t>
      </w:r>
      <w:r>
        <w:t xml:space="preserve"> </w:t>
      </w:r>
      <w:r>
        <w:t xml:space="preserve">France Paris</w:t>
      </w:r>
      <w:r>
        <w:t xml:space="preserve">:</w:t>
      </w:r>
    </w:p>
    <w:p>
      <w:pPr>
        <w:numPr>
          <w:ilvl w:val="0"/>
          <w:numId w:val="1001"/>
        </w:numPr>
        <w:pStyle w:val="Compact"/>
      </w:pPr>
      <w:r>
        <w:rPr>
          <w:bCs/>
          <w:b/>
        </w:rPr>
        <w:t xml:space="preserve">30% advance payment</w:t>
      </w:r>
      <w:r>
        <w:t xml:space="preserve"> </w:t>
      </w:r>
      <w:r>
        <w:t xml:space="preserve">(€17,100.00) due upon signed acceptance of this Quotation Estimate.</w:t>
      </w:r>
    </w:p>
    <w:p>
      <w:pPr>
        <w:numPr>
          <w:ilvl w:val="0"/>
          <w:numId w:val="1001"/>
        </w:numPr>
        <w:pStyle w:val="Compact"/>
      </w:pPr>
      <w:r>
        <w:rPr>
          <w:bCs/>
          <w:b/>
        </w:rPr>
        <w:t xml:space="preserve">40% interim payment</w:t>
      </w:r>
      <w:r>
        <w:t xml:space="preserve"> </w:t>
      </w:r>
      <w:r>
        <w:t xml:space="preserve">(€22,800.00) due upon delivery of the completed numerical models and stochastic risk report (Items 01 and 02).</w:t>
      </w:r>
    </w:p>
    <w:p>
      <w:pPr>
        <w:numPr>
          <w:ilvl w:val="0"/>
          <w:numId w:val="1001"/>
        </w:numPr>
        <w:pStyle w:val="Compact"/>
      </w:pPr>
      <w:r>
        <w:rPr>
          <w:bCs/>
          <w:b/>
        </w:rPr>
        <w:t xml:space="preserve">30% final payment</w:t>
      </w:r>
      <w:r>
        <w:t xml:space="preserve"> </w:t>
      </w:r>
      <w:r>
        <w:t xml:space="preserve">(€17,100.00) due upon acceptance of the final technical dossier and completion of all on-site workshops in France Paris.</w:t>
      </w:r>
    </w:p>
    <w:p>
      <w:pPr>
        <w:pStyle w:val="FirstParagraph"/>
      </w:pPr>
      <w:r>
        <w:t xml:space="preserve">All amounts are exclusive of French Value Added Tax (TVA) at the current rate of 20%, which will be added to the final invoice. The total amount including TVA shall be €68,400.00.</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sixty (60) calendar days from the date of issue. Beyond this period, rates and availability of the Mathematician are subject to revision.</w:t>
      </w:r>
    </w:p>
    <w:p>
      <w:pPr>
        <w:numPr>
          <w:ilvl w:val="0"/>
          <w:numId w:val="1002"/>
        </w:numPr>
        <w:pStyle w:val="Compact"/>
      </w:pPr>
      <w:r>
        <w:t xml:space="preserve">All intellectual property generated by the Mathematician during the course of this engagement, including but not limited to mathematical models, algorithms, and documentation, shall become the exclusive property of the client upon full payment.</w:t>
      </w:r>
    </w:p>
    <w:p>
      <w:pPr>
        <w:numPr>
          <w:ilvl w:val="0"/>
          <w:numId w:val="1002"/>
        </w:numPr>
        <w:pStyle w:val="Compact"/>
      </w:pPr>
      <w:r>
        <w:t xml:space="preserve">The Mathematician shall maintain strict confidentiality regarding all proprietary data, trade secrets, and business information encountered during the engagement in France Paris. A separate Non-Disclosure Agreement (NDA) will be executed prior to the commencement of work.</w:t>
      </w:r>
    </w:p>
    <w:p>
      <w:pPr>
        <w:numPr>
          <w:ilvl w:val="0"/>
          <w:numId w:val="1002"/>
        </w:numPr>
        <w:pStyle w:val="Compact"/>
      </w:pPr>
      <w:r>
        <w:t xml:space="preserve">Any changes to the scope of work beyond the parameters defined in this Quotation Estimate will require a written amendment signed by both parties. Additional hours will be billed at the standard rate of €185.00 per hour.</w:t>
      </w:r>
    </w:p>
    <w:p>
      <w:pPr>
        <w:numPr>
          <w:ilvl w:val="0"/>
          <w:numId w:val="1002"/>
        </w:numPr>
        <w:pStyle w:val="Compact"/>
      </w:pPr>
      <w:r>
        <w:t xml:space="preserve">The engagement is governed by the laws of the French Republic. Any disputes arising from this Quotation Estimate shall be resolved by the competent courts of Paris, France.</w:t>
      </w:r>
    </w:p>
    <w:p>
      <w:pPr>
        <w:numPr>
          <w:ilvl w:val="0"/>
          <w:numId w:val="1002"/>
        </w:numPr>
        <w:pStyle w:val="Compact"/>
      </w:pPr>
      <w:r>
        <w:t xml:space="preserve">The Mathematician reserves the right to decline any sub-task that falls outside the scope of professional mathematical practice or that raises ethical concerns under the French Code of Professional Conduct for Consultants.</w:t>
      </w:r>
    </w:p>
    <w:p>
      <w:pPr>
        <w:numPr>
          <w:ilvl w:val="0"/>
          <w:numId w:val="1002"/>
        </w:numPr>
        <w:pStyle w:val="Compact"/>
      </w:pPr>
      <w:r>
        <w:t xml:space="preserve">Force majeure events, including but not limited to natural disasters, government-mandated closures, or public health emergencies affecting France Paris, shall suspend obligations under this Quotation Estimate without penalty to either party.</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this Quotation Estimate accurately reflects the agreed-upon scope, cost, and terms for the engagement of the Mathematician in France Paris. This document constitutes a binding commercial agreement upon countersignature.</w:t>
      </w:r>
    </w:p>
    <w:p>
      <w:pPr>
        <w:pStyle w:val="BodyText"/>
      </w:pPr>
      <w:r>
        <w:rPr>
          <w:bCs/>
          <w:b/>
        </w:rPr>
        <w:t xml:space="preserve">For the Service Provider (Mathematician)</w:t>
      </w:r>
    </w:p>
    <w:p>
      <w:pPr>
        <w:pStyle w:val="BodyText"/>
      </w:pPr>
      <w:r>
        <w:t xml:space="preserve">Dr. Émile Laurent, Ph.D.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Société de Recherche Industrielle SARL</w:t>
      </w:r>
    </w:p>
    <w:p>
      <w:pPr>
        <w:pStyle w:val="BodyText"/>
      </w:pPr>
      <w:r>
        <w:t xml:space="preserve">Authorised Signatory: ___________________________</w:t>
      </w:r>
    </w:p>
    <w:p>
      <w:pPr>
        <w:pStyle w:val="BodyText"/>
      </w:pPr>
      <w:r>
        <w:t xml:space="preserve">Date: ___________________________</w:t>
      </w:r>
    </w:p>
    <w:p>
      <w:pPr>
        <w:pStyle w:val="BodyText"/>
      </w:pPr>
      <w:r>
        <w:t xml:space="preserve">This Quotation Estimate (Ref: QE-MATH-2025-0847) was prepared for professional services rendered by a Mathematician in France Paris. © 2025 Dr. Émile Laurent. All rights reserved.</w:t>
      </w:r>
    </w:p>
    <w:p>
      <w:pPr>
        <w:pStyle w:val="BodyText"/>
      </w:pPr>
      <w:r>
        <w:t xml:space="preserve">Document generated in accordance with French commercial invoicing standards (Code de commerce, Articles L441-1 et seq.).</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France Paris</dc:title>
  <dc:creator/>
  <dc:language>en</dc:language>
  <cp:keywords/>
  <dcterms:created xsi:type="dcterms:W3CDTF">2026-10-10T06:21:17Z</dcterms:created>
  <dcterms:modified xsi:type="dcterms:W3CDTF">2026-10-10T06:21:17Z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