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India</w:t>
      </w:r>
      <w:r>
        <w:t xml:space="preserve"> </w:t>
      </w:r>
      <w:r>
        <w:t xml:space="preserve">Bangalore</w:t>
      </w:r>
    </w:p>
    <w:bookmarkStart w:id="21" w:name="quotation-estimate"/>
    <w:p>
      <w:pPr>
        <w:pStyle w:val="Heading1"/>
      </w:pPr>
      <w:r>
        <w:t xml:space="preserve">QUOTATION ESTIMATE</w:t>
      </w:r>
    </w:p>
    <w:bookmarkStart w:id="20" w:name="Xabffaf744028a8ae8d50e427bfc54d27773d801"/>
    <w:p>
      <w:pPr>
        <w:pStyle w:val="Heading2"/>
      </w:pPr>
      <w:r>
        <w:t xml:space="preserve">Professional Mathematician Services — India Bangalore</w:t>
      </w:r>
    </w:p>
    <w:p>
      <w:pPr>
        <w:pStyle w:val="FirstParagraph"/>
      </w:pPr>
      <w:r>
        <w:t xml:space="preserve">Apex Analytical Solutions Pvt. Ltd. | 42, 100 Feet Road, Indiranagar, Bangalore, Karnataka 560038, India</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AAS-MATH-2025-0472</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calendar days)</w:t>
            </w:r>
          </w:p>
        </w:tc>
      </w:tr>
      <w:tr>
        <w:tc>
          <w:tcPr/>
          <w:p>
            <w:pPr>
              <w:pStyle w:val="Compact"/>
              <w:jc w:val="left"/>
            </w:pPr>
            <w:r>
              <w:t xml:space="preserve">Prepared For</w:t>
            </w:r>
          </w:p>
        </w:tc>
        <w:tc>
          <w:tcPr/>
          <w:p>
            <w:pPr>
              <w:pStyle w:val="Compact"/>
              <w:jc w:val="left"/>
            </w:pPr>
            <w:r>
              <w:t xml:space="preserve">Dr. Ananya Krishnamurthy, Chief Technology Officer, VedaTech Innovations Pvt. Ltd., Whitefield, India Bangalore</w:t>
            </w:r>
          </w:p>
        </w:tc>
      </w:tr>
      <w:tr>
        <w:tc>
          <w:tcPr/>
          <w:p>
            <w:pPr>
              <w:pStyle w:val="Compact"/>
              <w:jc w:val="left"/>
            </w:pPr>
            <w:r>
              <w:t xml:space="preserve">Prepared By</w:t>
            </w:r>
          </w:p>
        </w:tc>
        <w:tc>
          <w:tcPr/>
          <w:p>
            <w:pPr>
              <w:pStyle w:val="Compact"/>
              <w:jc w:val="left"/>
            </w:pPr>
            <w:r>
              <w:t xml:space="preserve">Mr. Rajesh Nair, Business Development Manager, Apex Analytical Solutions Pvt. Ltd., India Bangalore</w:t>
            </w:r>
          </w:p>
        </w:tc>
      </w:tr>
      <w:tr>
        <w:tc>
          <w:tcPr/>
          <w:p>
            <w:pPr>
              <w:pStyle w:val="Compact"/>
              <w:jc w:val="left"/>
            </w:pPr>
            <w:r>
              <w:t xml:space="preserve">Project Reference</w:t>
            </w:r>
          </w:p>
        </w:tc>
        <w:tc>
          <w:tcPr/>
          <w:p>
            <w:pPr>
              <w:pStyle w:val="Compact"/>
              <w:jc w:val="left"/>
            </w:pPr>
            <w:r>
              <w:t xml:space="preserve">Engagement of a Senior Mathematician for Advanced Computational Modelling &amp; Algorithmic Research</w:t>
            </w:r>
          </w:p>
        </w:tc>
      </w:tr>
    </w:tbl>
    <w:bookmarkStart w:id="22" w:name="X0c7581080508d578c26b6d8dfd726c7e3ca5cc9"/>
    <w:p>
      <w:pPr>
        <w:pStyle w:val="Heading3"/>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Apex Analytical Solutions Pvt. Ltd., a specialist consultancy headquartered in India Bangalore, to formally outline the professional fees, deliverables, and engagement terms for the provision of a dedicated</w:t>
      </w:r>
      <w:r>
        <w:t xml:space="preserve"> </w:t>
      </w:r>
      <w:r>
        <w:t xml:space="preserve">Mathematician</w:t>
      </w:r>
      <w:r>
        <w:t xml:space="preserve"> </w:t>
      </w:r>
      <w:r>
        <w:t xml:space="preserve">to VedaTech Innovations Pvt. Ltd. The scope of this engagement encompasses advanced mathematical modelling, stochastic process analysis, optimisation algorithm design, and peer-reviewed publication support. This document serves as the definitive</w:t>
      </w:r>
      <w:r>
        <w:t xml:space="preserve"> </w:t>
      </w:r>
      <w:r>
        <w:t xml:space="preserve">Quotation Estimate</w:t>
      </w:r>
      <w:r>
        <w:t xml:space="preserve"> </w:t>
      </w:r>
      <w:r>
        <w:t xml:space="preserve">for all financial and operational commitments related to the Mathematician engagement in India Bangalore for the period specified herein.</w:t>
      </w:r>
    </w:p>
    <w:bookmarkEnd w:id="22"/>
    <w:bookmarkStart w:id="23" w:name="candidate-profile-mathematician"/>
    <w:p>
      <w:pPr>
        <w:pStyle w:val="Heading3"/>
      </w:pPr>
      <w:r>
        <w:t xml:space="preserve">2. Candidate Profile — Mathematician</w:t>
      </w:r>
    </w:p>
    <w:p>
      <w:pPr>
        <w:pStyle w:val="FirstParagraph"/>
      </w:pPr>
      <w:r>
        <w:t xml:space="preserve">The</w:t>
      </w:r>
      <w:r>
        <w:t xml:space="preserve"> </w:t>
      </w:r>
      <w:r>
        <w:t xml:space="preserve">Mathematician</w:t>
      </w:r>
      <w:r>
        <w:t xml:space="preserve"> </w:t>
      </w:r>
      <w:r>
        <w:t xml:space="preserve">proposed for this engagement holds a Ph.D. in Applied Mathematics from the Indian Institute of Science, Bangalore, with over fourteen years of post-doctoral and industry research experience. The Mathematician has published more than thirty-two peer-reviewed papers in journals including the</w:t>
      </w:r>
      <w:r>
        <w:t xml:space="preserve"> </w:t>
      </w:r>
      <w:r>
        <w:rPr>
          <w:iCs/>
          <w:i/>
        </w:rPr>
        <w:t xml:space="preserve">Journal of Mathematical Analysis and Applications</w:t>
      </w:r>
      <w:r>
        <w:t xml:space="preserve">,</w:t>
      </w:r>
      <w:r>
        <w:t xml:space="preserve"> </w:t>
      </w:r>
      <w:r>
        <w:rPr>
          <w:iCs/>
          <w:i/>
        </w:rPr>
        <w:t xml:space="preserve">SIAM Journal on Optimization</w:t>
      </w:r>
      <w:r>
        <w:t xml:space="preserve">, and</w:t>
      </w:r>
      <w:r>
        <w:t xml:space="preserve"> </w:t>
      </w:r>
      <w:r>
        <w:rPr>
          <w:iCs/>
          <w:i/>
        </w:rPr>
        <w:t xml:space="preserve">Proceedings of the Indian Academy of Sciences</w:t>
      </w:r>
      <w:r>
        <w:t xml:space="preserve">. The Mathematician is proficient in symbolic computation (Mathematica, Maple), numerical simulation (MATLAB, Python/NumPy), and formal proof verification (Coq, Lean). The Mathematician will be based at the client's office in Whitefield, India Bangalore, with a minimum on-site presence of four days per week.</w:t>
      </w:r>
    </w:p>
    <w:bookmarkEnd w:id="23"/>
    <w:bookmarkStart w:id="24" w:name="itemised-cost-breakdown"/>
    <w:p>
      <w:pPr>
        <w:pStyle w:val="Heading3"/>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Senior Mathematician — Full-time professional engagement (on-site, India Bangalore)</w:t>
            </w:r>
          </w:p>
        </w:tc>
        <w:tc>
          <w:tcPr/>
          <w:p>
            <w:pPr>
              <w:pStyle w:val="Compact"/>
              <w:jc w:val="left"/>
            </w:pPr>
            <w:r>
              <w:t xml:space="preserve">12 months</w:t>
            </w:r>
          </w:p>
        </w:tc>
        <w:tc>
          <w:tcPr/>
          <w:p>
            <w:pPr>
              <w:pStyle w:val="Compact"/>
              <w:jc w:val="left"/>
            </w:pPr>
            <w:r>
              <w:t xml:space="preserve">₹ 2,85,000 / month</w:t>
            </w:r>
          </w:p>
        </w:tc>
        <w:tc>
          <w:tcPr/>
          <w:p>
            <w:pPr>
              <w:pStyle w:val="Compact"/>
              <w:jc w:val="left"/>
            </w:pPr>
            <w:r>
              <w:t xml:space="preserve">₹ 34,20,000</w:t>
            </w:r>
          </w:p>
        </w:tc>
      </w:tr>
      <w:tr>
        <w:tc>
          <w:tcPr/>
          <w:p>
            <w:pPr>
              <w:pStyle w:val="Compact"/>
              <w:jc w:val="left"/>
            </w:pPr>
            <w:r>
              <w:t xml:space="preserve">2</w:t>
            </w:r>
          </w:p>
        </w:tc>
        <w:tc>
          <w:tcPr/>
          <w:p>
            <w:pPr>
              <w:pStyle w:val="Compact"/>
              <w:jc w:val="left"/>
            </w:pPr>
            <w:r>
              <w:t xml:space="preserve">Advanced mathematical modelling &amp; simulation development (stochastic PDEs, Monte Carlo frameworks)</w:t>
            </w:r>
          </w:p>
        </w:tc>
        <w:tc>
          <w:tcPr/>
          <w:p>
            <w:pPr>
              <w:pStyle w:val="Compact"/>
              <w:jc w:val="left"/>
            </w:pPr>
            <w:r>
              <w:t xml:space="preserve">6 months</w:t>
            </w:r>
          </w:p>
        </w:tc>
        <w:tc>
          <w:tcPr/>
          <w:p>
            <w:pPr>
              <w:pStyle w:val="Compact"/>
              <w:jc w:val="left"/>
            </w:pPr>
            <w:r>
              <w:t xml:space="preserve">₹ 1,20,000 / month</w:t>
            </w:r>
          </w:p>
        </w:tc>
        <w:tc>
          <w:tcPr/>
          <w:p>
            <w:pPr>
              <w:pStyle w:val="Compact"/>
              <w:jc w:val="left"/>
            </w:pPr>
            <w:r>
              <w:t xml:space="preserve">₹ 7,20,000</w:t>
            </w:r>
          </w:p>
        </w:tc>
      </w:tr>
      <w:tr>
        <w:tc>
          <w:tcPr/>
          <w:p>
            <w:pPr>
              <w:pStyle w:val="Compact"/>
              <w:jc w:val="left"/>
            </w:pPr>
            <w:r>
              <w:t xml:space="preserve">3</w:t>
            </w:r>
          </w:p>
        </w:tc>
        <w:tc>
          <w:tcPr/>
          <w:p>
            <w:pPr>
              <w:pStyle w:val="Compact"/>
              <w:jc w:val="left"/>
            </w:pPr>
            <w:r>
              <w:t xml:space="preserve">Optimisation algorithm design &amp; formal verification (convex, non-convex, combinatorial)</w:t>
            </w:r>
          </w:p>
        </w:tc>
        <w:tc>
          <w:tcPr/>
          <w:p>
            <w:pPr>
              <w:pStyle w:val="Compact"/>
              <w:jc w:val="left"/>
            </w:pPr>
            <w:r>
              <w:t xml:space="preserve">4 months</w:t>
            </w:r>
          </w:p>
        </w:tc>
        <w:tc>
          <w:tcPr/>
          <w:p>
            <w:pPr>
              <w:pStyle w:val="Compact"/>
              <w:jc w:val="left"/>
            </w:pPr>
            <w:r>
              <w:t xml:space="preserve">₹ 95,000 / month</w:t>
            </w:r>
          </w:p>
        </w:tc>
        <w:tc>
          <w:tcPr/>
          <w:p>
            <w:pPr>
              <w:pStyle w:val="Compact"/>
              <w:jc w:val="left"/>
            </w:pPr>
            <w:r>
              <w:t xml:space="preserve">₹ 3,80,000</w:t>
            </w:r>
          </w:p>
        </w:tc>
      </w:tr>
      <w:tr>
        <w:tc>
          <w:tcPr/>
          <w:p>
            <w:pPr>
              <w:pStyle w:val="Compact"/>
              <w:jc w:val="left"/>
            </w:pPr>
            <w:r>
              <w:t xml:space="preserve">4</w:t>
            </w:r>
          </w:p>
        </w:tc>
        <w:tc>
          <w:tcPr/>
          <w:p>
            <w:pPr>
              <w:pStyle w:val="Compact"/>
              <w:jc w:val="left"/>
            </w:pPr>
            <w:r>
              <w:t xml:space="preserve">Peer-reviewed publication support (drafting, revision, journal submission — minimum 3 papers)</w:t>
            </w:r>
          </w:p>
        </w:tc>
        <w:tc>
          <w:tcPr/>
          <w:p>
            <w:pPr>
              <w:pStyle w:val="Compact"/>
              <w:jc w:val="left"/>
            </w:pPr>
            <w:r>
              <w:t xml:space="preserve">12 months</w:t>
            </w:r>
          </w:p>
        </w:tc>
        <w:tc>
          <w:tcPr/>
          <w:p>
            <w:pPr>
              <w:pStyle w:val="Compact"/>
              <w:jc w:val="left"/>
            </w:pPr>
            <w:r>
              <w:t xml:space="preserve">₹ 45,000 / paper</w:t>
            </w:r>
          </w:p>
        </w:tc>
        <w:tc>
          <w:tcPr/>
          <w:p>
            <w:pPr>
              <w:pStyle w:val="Compact"/>
              <w:jc w:val="left"/>
            </w:pPr>
            <w:r>
              <w:t xml:space="preserve">₹ 1,35,000</w:t>
            </w:r>
          </w:p>
        </w:tc>
      </w:tr>
      <w:tr>
        <w:tc>
          <w:tcPr/>
          <w:p>
            <w:pPr>
              <w:pStyle w:val="Compact"/>
              <w:jc w:val="left"/>
            </w:pPr>
            <w:r>
              <w:t xml:space="preserve">5</w:t>
            </w:r>
          </w:p>
        </w:tc>
        <w:tc>
          <w:tcPr/>
          <w:p>
            <w:pPr>
              <w:pStyle w:val="Compact"/>
              <w:jc w:val="left"/>
            </w:pPr>
            <w:r>
              <w:t xml:space="preserve">Knowledge transfer sessions &amp; internal training for VedaTech R&amp;D team (8 sessions)</w:t>
            </w:r>
          </w:p>
        </w:tc>
        <w:tc>
          <w:tcPr/>
          <w:p>
            <w:pPr>
              <w:pStyle w:val="Compact"/>
              <w:jc w:val="left"/>
            </w:pPr>
            <w:r>
              <w:t xml:space="preserve">12 months</w:t>
            </w:r>
          </w:p>
        </w:tc>
        <w:tc>
          <w:tcPr/>
          <w:p>
            <w:pPr>
              <w:pStyle w:val="Compact"/>
              <w:jc w:val="left"/>
            </w:pPr>
            <w:r>
              <w:t xml:space="preserve">₹ 25,000 / session</w:t>
            </w:r>
          </w:p>
        </w:tc>
        <w:tc>
          <w:tcPr/>
          <w:p>
            <w:pPr>
              <w:pStyle w:val="Compact"/>
              <w:jc w:val="left"/>
            </w:pPr>
            <w:r>
              <w:t xml:space="preserve">₹ 2,00,000</w:t>
            </w:r>
          </w:p>
        </w:tc>
      </w:tr>
      <w:tr>
        <w:tc>
          <w:tcPr/>
          <w:p>
            <w:pPr>
              <w:pStyle w:val="Compact"/>
              <w:jc w:val="left"/>
            </w:pPr>
            <w:r>
              <w:t xml:space="preserve">6</w:t>
            </w:r>
          </w:p>
        </w:tc>
        <w:tc>
          <w:tcPr/>
          <w:p>
            <w:pPr>
              <w:pStyle w:val="Compact"/>
              <w:jc w:val="left"/>
            </w:pPr>
            <w:r>
              <w:t xml:space="preserve">Software licensing &amp; computational infrastructure (MATLAB, Mathematica, cloud GPU access)</w:t>
            </w:r>
          </w:p>
        </w:tc>
        <w:tc>
          <w:tcPr/>
          <w:p>
            <w:pPr>
              <w:pStyle w:val="Compact"/>
              <w:jc w:val="left"/>
            </w:pPr>
            <w:r>
              <w:t xml:space="preserve">12 months</w:t>
            </w:r>
          </w:p>
        </w:tc>
        <w:tc>
          <w:tcPr/>
          <w:p>
            <w:pPr>
              <w:pStyle w:val="Compact"/>
              <w:jc w:val="left"/>
            </w:pPr>
            <w:r>
              <w:t xml:space="preserve">₹ 60,000 / month</w:t>
            </w:r>
          </w:p>
        </w:tc>
        <w:tc>
          <w:tcPr/>
          <w:p>
            <w:pPr>
              <w:pStyle w:val="Compact"/>
              <w:jc w:val="left"/>
            </w:pPr>
            <w:r>
              <w:t xml:space="preserve">₹ 7,20,000</w:t>
            </w:r>
          </w:p>
        </w:tc>
      </w:tr>
      <w:tr>
        <w:tc>
          <w:tcPr/>
          <w:p>
            <w:pPr>
              <w:pStyle w:val="Compact"/>
              <w:jc w:val="left"/>
            </w:pPr>
            <w:r>
              <w:t xml:space="preserve">7</w:t>
            </w:r>
          </w:p>
        </w:tc>
        <w:tc>
          <w:tcPr/>
          <w:p>
            <w:pPr>
              <w:pStyle w:val="Compact"/>
              <w:jc w:val="left"/>
            </w:pPr>
            <w:r>
              <w:t xml:space="preserve">Project management &amp; administrative overhead (Apex Analytical Solutions, India Bangalore)</w:t>
            </w:r>
          </w:p>
        </w:tc>
        <w:tc>
          <w:tcPr/>
          <w:p>
            <w:pPr>
              <w:pStyle w:val="Compact"/>
              <w:jc w:val="left"/>
            </w:pPr>
            <w:r>
              <w:t xml:space="preserve">12 months</w:t>
            </w:r>
          </w:p>
        </w:tc>
        <w:tc>
          <w:tcPr/>
          <w:p>
            <w:pPr>
              <w:pStyle w:val="Compact"/>
              <w:jc w:val="left"/>
            </w:pPr>
            <w:r>
              <w:t xml:space="preserve">₹ 30,000 / month</w:t>
            </w:r>
          </w:p>
        </w:tc>
        <w:tc>
          <w:tcPr/>
          <w:p>
            <w:pPr>
              <w:pStyle w:val="Compact"/>
              <w:jc w:val="left"/>
            </w:pPr>
            <w:r>
              <w:t xml:space="preserve">₹ 3,60,000</w:t>
            </w:r>
          </w:p>
        </w:tc>
      </w:tr>
      <w:tr>
        <w:tc>
          <w:tcPr>
            <w:gridSpan w:val="4"/>
          </w:tcPr>
          <w:p>
            <w:pPr>
              <w:pStyle w:val="Compact"/>
              <w:jc w:val="right"/>
            </w:pPr>
            <w:r>
              <w:t xml:space="preserve">Subtotal (INR)</w:t>
            </w:r>
          </w:p>
        </w:tc>
        <w:tc>
          <w:tcPr/>
          <w:p>
            <w:pPr>
              <w:pStyle w:val="Compact"/>
              <w:jc w:val="left"/>
            </w:pPr>
            <w:r>
              <w:t xml:space="preserve">₹ 59,35,000</w:t>
            </w:r>
          </w:p>
        </w:tc>
      </w:tr>
      <w:tr>
        <w:tc>
          <w:tcPr>
            <w:gridSpan w:val="4"/>
          </w:tcPr>
          <w:p>
            <w:pPr>
              <w:pStyle w:val="Compact"/>
              <w:jc w:val="right"/>
            </w:pPr>
            <w:r>
              <w:t xml:space="preserve">GST @ 18% (India Bangalore jurisdiction)</w:t>
            </w:r>
          </w:p>
        </w:tc>
        <w:tc>
          <w:tcPr/>
          <w:p>
            <w:pPr>
              <w:pStyle w:val="Compact"/>
              <w:jc w:val="left"/>
            </w:pPr>
            <w:r>
              <w:t xml:space="preserve">₹ 10,68,300</w:t>
            </w:r>
          </w:p>
        </w:tc>
      </w:tr>
      <w:tr>
        <w:tc>
          <w:tcPr>
            <w:gridSpan w:val="4"/>
          </w:tcPr>
          <w:p>
            <w:pPr>
              <w:pStyle w:val="Compact"/>
              <w:jc w:val="right"/>
            </w:pPr>
            <w:r>
              <w:t xml:space="preserve">Grand Total (INR)</w:t>
            </w:r>
          </w:p>
        </w:tc>
        <w:tc>
          <w:tcPr/>
          <w:p>
            <w:pPr>
              <w:pStyle w:val="Compact"/>
              <w:jc w:val="left"/>
            </w:pPr>
            <w:r>
              <w:t xml:space="preserve">₹ 70,03,300</w:t>
            </w:r>
          </w:p>
        </w:tc>
      </w:tr>
    </w:tbl>
    <w:bookmarkEnd w:id="24"/>
    <w:bookmarkStart w:id="25" w:name="payment-terms"/>
    <w:p>
      <w:pPr>
        <w:pStyle w:val="Heading3"/>
      </w:pPr>
      <w:r>
        <w:t xml:space="preserve">4. Payment Terms</w:t>
      </w:r>
    </w:p>
    <w:p>
      <w:pPr>
        <w:pStyle w:val="FirstParagraph"/>
      </w:pPr>
      <w:r>
        <w:t xml:space="preserve">All payments under this</w:t>
      </w:r>
      <w:r>
        <w:t xml:space="preserve"> </w:t>
      </w:r>
      <w:r>
        <w:t xml:space="preserve">Quotation Estimate</w:t>
      </w:r>
      <w:r>
        <w:t xml:space="preserve"> </w:t>
      </w:r>
      <w:r>
        <w:t xml:space="preserve">shall be made in Indian Rupees (INR) via NEFT/RTGS to the designated bank account of Apex Analytical Solutions Pvt. Ltd., India Bangalore. The payment schedule is structured as follows:</w:t>
      </w:r>
    </w:p>
    <w:p>
      <w:pPr>
        <w:numPr>
          <w:ilvl w:val="0"/>
          <w:numId w:val="1001"/>
        </w:numPr>
        <w:pStyle w:val="Compact"/>
      </w:pPr>
      <w:r>
        <w:rPr>
          <w:bCs/>
          <w:b/>
        </w:rPr>
        <w:t xml:space="preserve">Advance Payment (30%):</w:t>
      </w:r>
      <w:r>
        <w:t xml:space="preserve"> </w:t>
      </w:r>
      <w:r>
        <w:t xml:space="preserve">₹ 21,00,990 — due within 7 working days of mutual acceptance of this Quotation Estimate.</w:t>
      </w:r>
    </w:p>
    <w:p>
      <w:pPr>
        <w:numPr>
          <w:ilvl w:val="0"/>
          <w:numId w:val="1001"/>
        </w:numPr>
        <w:pStyle w:val="Compact"/>
      </w:pPr>
      <w:r>
        <w:rPr>
          <w:bCs/>
          <w:b/>
        </w:rPr>
        <w:t xml:space="preserve">Quarterly Milestone Payments (20% each):</w:t>
      </w:r>
      <w:r>
        <w:t xml:space="preserve"> </w:t>
      </w:r>
      <w:r>
        <w:t xml:space="preserve">₹ 14,00,660 per quarter — due within 15 working days of the end of each calendar quarter, subject to delivery of agreed milestones by the Mathematician.</w:t>
      </w:r>
    </w:p>
    <w:p>
      <w:pPr>
        <w:numPr>
          <w:ilvl w:val="0"/>
          <w:numId w:val="1001"/>
        </w:numPr>
        <w:pStyle w:val="Compact"/>
      </w:pPr>
      <w:r>
        <w:rPr>
          <w:bCs/>
          <w:b/>
        </w:rPr>
        <w:t xml:space="preserve">Final Settlement (10%):</w:t>
      </w:r>
      <w:r>
        <w:t xml:space="preserve"> </w:t>
      </w:r>
      <w:r>
        <w:t xml:space="preserve">₹ 7,00,330 — due within 15 working days of project completion and final acceptance of all deliverables.</w:t>
      </w:r>
    </w:p>
    <w:bookmarkEnd w:id="25"/>
    <w:bookmarkStart w:id="26" w:name="terms-and-conditions"/>
    <w:p>
      <w:pPr>
        <w:pStyle w:val="Heading3"/>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rates and availability of the Mathematician are subject to revision.</w:t>
      </w:r>
    </w:p>
    <w:p>
      <w:pPr>
        <w:numPr>
          <w:ilvl w:val="0"/>
          <w:numId w:val="1002"/>
        </w:numPr>
        <w:pStyle w:val="Compact"/>
      </w:pPr>
      <w:r>
        <w:t xml:space="preserve">The Mathematician shall be bound by a strict Non-Disclosure Agreement (NDA) and Intellectual Property (IP) assignment clause. All mathematical models, algorithms, proofs, and publications developed during the engagement shall be the sole property of VedaTech Innovations Pvt. Ltd.</w:t>
      </w:r>
    </w:p>
    <w:p>
      <w:pPr>
        <w:numPr>
          <w:ilvl w:val="0"/>
          <w:numId w:val="1002"/>
        </w:numPr>
        <w:pStyle w:val="Compact"/>
      </w:pPr>
      <w:r>
        <w:t xml:space="preserve">Any change in scope, additional deliverables, or extension of the engagement period beyond twelve months shall require a written amendment to this Quotation Estimate, signed by both parties.</w:t>
      </w:r>
    </w:p>
    <w:p>
      <w:pPr>
        <w:numPr>
          <w:ilvl w:val="0"/>
          <w:numId w:val="1002"/>
        </w:numPr>
        <w:pStyle w:val="Compact"/>
      </w:pPr>
      <w:r>
        <w:t xml:space="preserve">The Mathematician shall adhere to the working hours and code of conduct of the client's office in Whitefield, India Bangalore. Remote work is permitted for a maximum of one day per week, subject to prior approval.</w:t>
      </w:r>
    </w:p>
    <w:p>
      <w:pPr>
        <w:numPr>
          <w:ilvl w:val="0"/>
          <w:numId w:val="1002"/>
        </w:numPr>
        <w:pStyle w:val="Compact"/>
      </w:pPr>
      <w:r>
        <w:t xml:space="preserve">Apex Analytical Solutions Pvt. Ltd. reserves the right to substitute the Mathematician with a candidate of equivalent or superior qualifications, provided the client's written consent is obtained within five working days.</w:t>
      </w:r>
    </w:p>
    <w:p>
      <w:pPr>
        <w:numPr>
          <w:ilvl w:val="0"/>
          <w:numId w:val="1002"/>
        </w:numPr>
        <w:pStyle w:val="Compact"/>
      </w:pPr>
      <w:r>
        <w:t xml:space="preserve">All disputes arising from this Quotation Estimate shall be governed by the laws of India and shall be subject to the exclusive jurisdiction of the competent courts in Bangalore, Karnataka, India.</w:t>
      </w:r>
    </w:p>
    <w:p>
      <w:pPr>
        <w:numPr>
          <w:ilvl w:val="0"/>
          <w:numId w:val="1002"/>
        </w:numPr>
        <w:pStyle w:val="Compact"/>
      </w:pPr>
      <w:r>
        <w:t xml:space="preserve">Taxes: The amounts quoted are exclusive of GST. Applicable GST at 18% (as per India Bangalore tax regulations) has been itemised separately. TDS, if applicable, shall be deducted by the client as per the Income Tax Act, 1961.</w:t>
      </w:r>
    </w:p>
    <w:p>
      <w:pPr>
        <w:numPr>
          <w:ilvl w:val="0"/>
          <w:numId w:val="1002"/>
        </w:numPr>
        <w:pStyle w:val="Compact"/>
      </w:pPr>
      <w:r>
        <w:t xml:space="preserve">This Quotation Estimate does not constitute a binding contract until a formal Service Agreement is executed by both parties.</w:t>
      </w:r>
    </w:p>
    <w:bookmarkEnd w:id="26"/>
    <w:bookmarkStart w:id="27" w:name="acceptance-and-authorisation"/>
    <w:p>
      <w:pPr>
        <w:pStyle w:val="Heading3"/>
      </w:pPr>
      <w:r>
        <w:t xml:space="preserve">6. Acceptance and Authorisation</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 the engagement of the Mathematician in India Bangalore.</w:t>
      </w:r>
    </w:p>
    <w:p>
      <w:pPr>
        <w:pStyle w:val="BodyText"/>
      </w:pPr>
      <w:r>
        <w:rPr>
          <w:bCs/>
          <w:b/>
        </w:rPr>
        <w:t xml:space="preserve">For Apex Analytical Solutions Pvt. Ltd.</w:t>
      </w:r>
      <w:r>
        <w:br/>
      </w:r>
      <w:r>
        <w:t xml:space="preserve">(Provider — India Bangalore)</w:t>
      </w:r>
      <w:r>
        <w:br/>
      </w:r>
      <w:r>
        <w:br/>
      </w:r>
      <w:r>
        <w:t xml:space="preserve">Name: Rajesh Nair</w:t>
      </w:r>
      <w:r>
        <w:br/>
      </w:r>
      <w:r>
        <w:t xml:space="preserve">Designation: Business Development Manager</w:t>
      </w:r>
      <w:r>
        <w:br/>
      </w:r>
      <w:r>
        <w:t xml:space="preserve">Date: _______________</w:t>
      </w:r>
    </w:p>
    <w:p>
      <w:pPr>
        <w:pStyle w:val="BodyText"/>
      </w:pPr>
      <w:r>
        <w:rPr>
          <w:bCs/>
          <w:b/>
        </w:rPr>
        <w:t xml:space="preserve">For VedaTech Innovations Pvt. Ltd.</w:t>
      </w:r>
      <w:r>
        <w:br/>
      </w:r>
      <w:r>
        <w:t xml:space="preserve">(Client — India Bangalore)</w:t>
      </w:r>
      <w:r>
        <w:br/>
      </w:r>
      <w:r>
        <w:br/>
      </w:r>
      <w:r>
        <w:t xml:space="preserve">Name: Dr. Ananya Krishnamurthy</w:t>
      </w:r>
      <w:r>
        <w:br/>
      </w:r>
      <w:r>
        <w:t xml:space="preserve">Designation: Chief Technology Officer</w:t>
      </w:r>
      <w:r>
        <w:br/>
      </w:r>
      <w:r>
        <w:t xml:space="preserve">Date: _______________</w:t>
      </w:r>
    </w:p>
    <w:p>
      <w:pPr>
        <w:pStyle w:val="BodyText"/>
      </w:pPr>
      <w:r>
        <w:t xml:space="preserve">Apex Analytical Solutions Pvt. Ltd. | CIN: U74999KA2018PTC000000 | GSTIN: 29ABCDE1234F1Z5 | India Bangalore, Karnataka, India</w:t>
      </w:r>
    </w:p>
    <w:p>
      <w:pPr>
        <w:pStyle w:val="BodyText"/>
      </w:pPr>
      <w:r>
        <w:t xml:space="preserve">This Quotation Estimate is generated electronically and is valid without a physical stamp. For queries, contact: estimates@apexanalytical.in | +91-80-4000-1234</w:t>
      </w:r>
    </w:p>
    <w:p>
      <w:pPr>
        <w:pStyle w:val="BodyText"/>
      </w:pPr>
      <w:r>
        <w:t xml:space="preserve">© 2025 Apex Analytical Solutions Pvt. Ltd. All rights reserved. Document Ref: AAS-MATH-2025-0472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India Bangalore</dc:title>
  <dc:creator/>
  <dc:language>en</dc:language>
  <cp:keywords/>
  <dcterms:created xsi:type="dcterms:W3CDTF">2026-10-10T01:17:01Z</dcterms:created>
  <dcterms:modified xsi:type="dcterms:W3CDTF">2026-10-10T01:17:01Z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