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Apex Mathematical Consulting &amp; Analytics Ltd.</w:t>
      </w:r>
    </w:p>
    <w:p>
      <w:pPr>
        <w:pStyle w:val="BodyText"/>
      </w:pPr>
      <w:r>
        <w:t xml:space="preserve">14B Adeola Odeku Street, Victoria Island, Lagos, Nigeria</w:t>
      </w:r>
    </w:p>
    <w:p>
      <w:pPr>
        <w:pStyle w:val="BodyText"/>
      </w:pPr>
      <w:r>
        <w:t xml:space="preserve">Tel: +234 (0) 803 555 7214 | Email: estimates@apexmathconsulting.ng</w:t>
      </w:r>
    </w:p>
    <w:p>
      <w:pPr>
        <w:pStyle w:val="BodyText"/>
      </w:pPr>
      <w:r>
        <w:t xml:space="preserve">RC No: 1847293 | TIN: 10234567-0001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AMC/EST/2025/00472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Client Address</w:t>
            </w:r>
          </w:p>
        </w:tc>
        <w:tc>
          <w:tcPr/>
          <w:p>
            <w:pPr>
              <w:pStyle w:val="Compact"/>
              <w:jc w:val="left"/>
            </w:pPr>
            <w:r>
              <w:t xml:space="preserve">Lagos, Nigeria</w:t>
            </w:r>
          </w:p>
        </w:tc>
      </w:tr>
      <w:tr>
        <w:tc>
          <w:tcPr/>
          <w:p>
            <w:pPr>
              <w:pStyle w:val="Compact"/>
              <w:jc w:val="left"/>
            </w:pPr>
            <w:r>
              <w:t xml:space="preserve">Project Reference</w:t>
            </w:r>
          </w:p>
        </w:tc>
        <w:tc>
          <w:tcPr/>
          <w:p>
            <w:pPr>
              <w:pStyle w:val="Compact"/>
              <w:jc w:val="left"/>
            </w:pPr>
            <w:r>
              <w:t xml:space="preserve">Mathematical Modelling &amp; Data Analytics Engagement</w:t>
            </w:r>
          </w:p>
        </w:tc>
        <w:tc>
          <w:tcPr/>
          <w:p>
            <w:pPr>
              <w:pStyle w:val="Compact"/>
              <w:jc w:val="left"/>
            </w:pPr>
            <w:r>
              <w:t xml:space="preserve">Prepared By</w:t>
            </w:r>
          </w:p>
        </w:tc>
        <w:tc>
          <w:tcPr/>
          <w:p>
            <w:pPr>
              <w:pStyle w:val="Compact"/>
              <w:jc w:val="left"/>
            </w:pPr>
            <w:r>
              <w:t xml:space="preserve">Dr. Adebayo O. Fashola, Lead Mathematician</w:t>
            </w:r>
          </w:p>
        </w:tc>
      </w:tr>
    </w:tbl>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issued by Apex Mathematical Consulting &amp; Analytics Ltd. in response to the client's request for professional</w:t>
      </w:r>
      <w:r>
        <w:t xml:space="preserve"> </w:t>
      </w:r>
      <w:r>
        <w:t xml:space="preserve">Mathematician</w:t>
      </w:r>
      <w:r>
        <w:t xml:space="preserve"> </w:t>
      </w:r>
      <w:r>
        <w:t xml:space="preserve">services to be delivered within the</w:t>
      </w:r>
      <w:r>
        <w:t xml:space="preserve"> </w:t>
      </w:r>
      <w:r>
        <w:t xml:space="preserve">Nigeria Lagos</w:t>
      </w:r>
      <w:r>
        <w:t xml:space="preserve"> </w:t>
      </w:r>
      <w:r>
        <w:t xml:space="preserve">metropolitan area and its environs. The purpose of this document is to provide a comprehensive, itemized breakdown of all costs associated with the engagement of a senior</w:t>
      </w:r>
      <w:r>
        <w:t xml:space="preserve"> </w:t>
      </w:r>
      <w:r>
        <w:t xml:space="preserve">Mathematician</w:t>
      </w:r>
      <w:r>
        <w:t xml:space="preserve"> </w:t>
      </w:r>
      <w:r>
        <w:t xml:space="preserve">and supporting analytical team to perform advanced mathematical modelling, statistical analysis, optimization, and quantitative research tasks for the client's operational and strategic objectives.</w:t>
      </w:r>
    </w:p>
    <w:p>
      <w:pPr>
        <w:pStyle w:val="BodyText"/>
      </w:pPr>
      <w:r>
        <w:t xml:space="preserve">All rates quoted in this</w:t>
      </w:r>
      <w:r>
        <w:t xml:space="preserve"> </w:t>
      </w:r>
      <w:r>
        <w:t xml:space="preserve">Quotation Estimate</w:t>
      </w:r>
      <w:r>
        <w:t xml:space="preserve"> </w:t>
      </w:r>
      <w:r>
        <w:t xml:space="preserve">are exclusive of Value Added Tax (VAT) at the prevailing rate of 7.5% as applicable under Nigerian tax law. The</w:t>
      </w:r>
      <w:r>
        <w:t xml:space="preserve"> </w:t>
      </w:r>
      <w:r>
        <w:t xml:space="preserve">Mathematician</w:t>
      </w:r>
      <w:r>
        <w:t xml:space="preserve"> </w:t>
      </w:r>
      <w:r>
        <w:t xml:space="preserve">services described herein are tailored specifically to the regulatory, economic, and operational context of</w:t>
      </w:r>
      <w:r>
        <w:t xml:space="preserve"> </w:t>
      </w:r>
      <w:r>
        <w:t xml:space="preserve">Nigeria Lagos</w:t>
      </w:r>
      <w:r>
        <w:t xml:space="preserve">, taking into account local data availability, infrastructure considerations, and industry-specific requirements prevalent in the Lagos business ecosystem.</w:t>
      </w:r>
    </w:p>
    <w:bookmarkEnd w:id="21"/>
    <w:bookmarkStart w:id="22" w:name="Xec9351b9f3fb74019645aea995a68710d5e7fab"/>
    <w:p>
      <w:pPr>
        <w:pStyle w:val="Heading2"/>
      </w:pPr>
      <w:r>
        <w:t xml:space="preserve">2. Itemized Breakdown of Mathematician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Senior Mathematician – Advanced Mathematical Modelling &amp; Simulation (on-site in Lagos)</w:t>
            </w:r>
          </w:p>
        </w:tc>
        <w:tc>
          <w:tcPr/>
          <w:p>
            <w:pPr>
              <w:pStyle w:val="Compact"/>
              <w:jc w:val="left"/>
            </w:pPr>
            <w:r>
              <w:t xml:space="preserve">40 hours</w:t>
            </w:r>
          </w:p>
        </w:tc>
        <w:tc>
          <w:tcPr/>
          <w:p>
            <w:pPr>
              <w:pStyle w:val="Compact"/>
              <w:jc w:val="left"/>
            </w:pPr>
            <w:r>
              <w:t xml:space="preserve">₦ 85,000</w:t>
            </w:r>
          </w:p>
        </w:tc>
        <w:tc>
          <w:tcPr/>
          <w:p>
            <w:pPr>
              <w:pStyle w:val="Compact"/>
              <w:jc w:val="left"/>
            </w:pPr>
            <w:r>
              <w:t xml:space="preserve">₦ 3,400,000</w:t>
            </w:r>
          </w:p>
        </w:tc>
      </w:tr>
      <w:tr>
        <w:tc>
          <w:tcPr/>
          <w:p>
            <w:pPr>
              <w:pStyle w:val="Compact"/>
              <w:jc w:val="left"/>
            </w:pPr>
            <w:r>
              <w:t xml:space="preserve">2</w:t>
            </w:r>
          </w:p>
        </w:tc>
        <w:tc>
          <w:tcPr/>
          <w:p>
            <w:pPr>
              <w:pStyle w:val="Compact"/>
              <w:jc w:val="left"/>
            </w:pPr>
            <w:r>
              <w:t xml:space="preserve">Mathematician – Statistical Analysis &amp; Predictive Modelling (remote / hybrid)</w:t>
            </w:r>
          </w:p>
        </w:tc>
        <w:tc>
          <w:tcPr/>
          <w:p>
            <w:pPr>
              <w:pStyle w:val="Compact"/>
              <w:jc w:val="left"/>
            </w:pPr>
            <w:r>
              <w:t xml:space="preserve">60 hours</w:t>
            </w:r>
          </w:p>
        </w:tc>
        <w:tc>
          <w:tcPr/>
          <w:p>
            <w:pPr>
              <w:pStyle w:val="Compact"/>
              <w:jc w:val="left"/>
            </w:pPr>
            <w:r>
              <w:t xml:space="preserve">₦ 65,000</w:t>
            </w:r>
          </w:p>
        </w:tc>
        <w:tc>
          <w:tcPr/>
          <w:p>
            <w:pPr>
              <w:pStyle w:val="Compact"/>
              <w:jc w:val="left"/>
            </w:pPr>
            <w:r>
              <w:t xml:space="preserve">₦ 3,900,000</w:t>
            </w:r>
          </w:p>
        </w:tc>
      </w:tr>
      <w:tr>
        <w:tc>
          <w:tcPr/>
          <w:p>
            <w:pPr>
              <w:pStyle w:val="Compact"/>
              <w:jc w:val="left"/>
            </w:pPr>
            <w:r>
              <w:t xml:space="preserve">3</w:t>
            </w:r>
          </w:p>
        </w:tc>
        <w:tc>
          <w:tcPr/>
          <w:p>
            <w:pPr>
              <w:pStyle w:val="Compact"/>
              <w:jc w:val="left"/>
            </w:pPr>
            <w:r>
              <w:t xml:space="preserve">Mathematician – Optimization &amp; Operations Research Consulting</w:t>
            </w:r>
          </w:p>
        </w:tc>
        <w:tc>
          <w:tcPr/>
          <w:p>
            <w:pPr>
              <w:pStyle w:val="Compact"/>
              <w:jc w:val="left"/>
            </w:pPr>
            <w:r>
              <w:t xml:space="preserve">30 hours</w:t>
            </w:r>
          </w:p>
        </w:tc>
        <w:tc>
          <w:tcPr/>
          <w:p>
            <w:pPr>
              <w:pStyle w:val="Compact"/>
              <w:jc w:val="left"/>
            </w:pPr>
            <w:r>
              <w:t xml:space="preserve">₦ 75,000</w:t>
            </w:r>
          </w:p>
        </w:tc>
        <w:tc>
          <w:tcPr/>
          <w:p>
            <w:pPr>
              <w:pStyle w:val="Compact"/>
              <w:jc w:val="left"/>
            </w:pPr>
            <w:r>
              <w:t xml:space="preserve">₦ 2,250,000</w:t>
            </w:r>
          </w:p>
        </w:tc>
      </w:tr>
      <w:tr>
        <w:tc>
          <w:tcPr/>
          <w:p>
            <w:pPr>
              <w:pStyle w:val="Compact"/>
              <w:jc w:val="left"/>
            </w:pPr>
            <w:r>
              <w:t xml:space="preserve">4</w:t>
            </w:r>
          </w:p>
        </w:tc>
        <w:tc>
          <w:tcPr/>
          <w:p>
            <w:pPr>
              <w:pStyle w:val="Compact"/>
              <w:jc w:val="left"/>
            </w:pPr>
            <w:r>
              <w:t xml:space="preserve">Junior Mathematician / Research Assistant – Data Preparation &amp; Verification</w:t>
            </w:r>
          </w:p>
        </w:tc>
        <w:tc>
          <w:tcPr/>
          <w:p>
            <w:pPr>
              <w:pStyle w:val="Compact"/>
              <w:jc w:val="left"/>
            </w:pPr>
            <w:r>
              <w:t xml:space="preserve">80 hours</w:t>
            </w:r>
          </w:p>
        </w:tc>
        <w:tc>
          <w:tcPr/>
          <w:p>
            <w:pPr>
              <w:pStyle w:val="Compact"/>
              <w:jc w:val="left"/>
            </w:pPr>
            <w:r>
              <w:t xml:space="preserve">₦ 35,000</w:t>
            </w:r>
          </w:p>
        </w:tc>
        <w:tc>
          <w:tcPr/>
          <w:p>
            <w:pPr>
              <w:pStyle w:val="Compact"/>
              <w:jc w:val="left"/>
            </w:pPr>
            <w:r>
              <w:t xml:space="preserve">₦ 2,800,000</w:t>
            </w:r>
          </w:p>
        </w:tc>
      </w:tr>
      <w:tr>
        <w:tc>
          <w:tcPr/>
          <w:p>
            <w:pPr>
              <w:pStyle w:val="Compact"/>
              <w:jc w:val="left"/>
            </w:pPr>
            <w:r>
              <w:t xml:space="preserve">5</w:t>
            </w:r>
          </w:p>
        </w:tc>
        <w:tc>
          <w:tcPr/>
          <w:p>
            <w:pPr>
              <w:pStyle w:val="Compact"/>
              <w:jc w:val="left"/>
            </w:pPr>
            <w:r>
              <w:t xml:space="preserve">Mathematical Documentation, Technical Reports &amp; Presentation Materials</w:t>
            </w:r>
          </w:p>
        </w:tc>
        <w:tc>
          <w:tcPr/>
          <w:p>
            <w:pPr>
              <w:pStyle w:val="Compact"/>
              <w:jc w:val="left"/>
            </w:pPr>
            <w:r>
              <w:t xml:space="preserve">1 lot</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6</w:t>
            </w:r>
          </w:p>
        </w:tc>
        <w:tc>
          <w:tcPr/>
          <w:p>
            <w:pPr>
              <w:pStyle w:val="Compact"/>
              <w:jc w:val="left"/>
            </w:pPr>
            <w:r>
              <w:t xml:space="preserve">On-site Travel &amp; Logistics within Nigeria Lagos (Victoria Island, Ikeja, Lekki corridors)</w:t>
            </w:r>
          </w:p>
        </w:tc>
        <w:tc>
          <w:tcPr/>
          <w:p>
            <w:pPr>
              <w:pStyle w:val="Compact"/>
              <w:jc w:val="left"/>
            </w:pPr>
            <w:r>
              <w:t xml:space="preserve">12 days</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7</w:t>
            </w:r>
          </w:p>
        </w:tc>
        <w:tc>
          <w:tcPr/>
          <w:p>
            <w:pPr>
              <w:pStyle w:val="Compact"/>
              <w:jc w:val="left"/>
            </w:pPr>
            <w:r>
              <w:t xml:space="preserve">Software Licensing &amp; Computational Resources (MATLAB, R, Python, Gurobi)</w:t>
            </w:r>
          </w:p>
        </w:tc>
        <w:tc>
          <w:tcPr/>
          <w:p>
            <w:pPr>
              <w:pStyle w:val="Compact"/>
              <w:jc w:val="left"/>
            </w:pPr>
            <w:r>
              <w:t xml:space="preserve">3 months</w:t>
            </w:r>
          </w:p>
        </w:tc>
        <w:tc>
          <w:tcPr/>
          <w:p>
            <w:pPr>
              <w:pStyle w:val="Compact"/>
              <w:jc w:val="left"/>
            </w:pPr>
            <w:r>
              <w:t xml:space="preserve">₦ 380,000</w:t>
            </w:r>
          </w:p>
        </w:tc>
        <w:tc>
          <w:tcPr/>
          <w:p>
            <w:pPr>
              <w:pStyle w:val="Compact"/>
              <w:jc w:val="left"/>
            </w:pPr>
            <w:r>
              <w:t xml:space="preserve">₦ 1,140,000</w:t>
            </w:r>
          </w:p>
        </w:tc>
      </w:tr>
      <w:tr>
        <w:tc>
          <w:tcPr/>
          <w:p>
            <w:pPr>
              <w:pStyle w:val="Compact"/>
              <w:jc w:val="left"/>
            </w:pPr>
            <w:r>
              <w:t xml:space="preserve">8</w:t>
            </w:r>
          </w:p>
        </w:tc>
        <w:tc>
          <w:tcPr/>
          <w:p>
            <w:pPr>
              <w:pStyle w:val="Compact"/>
              <w:jc w:val="left"/>
            </w:pPr>
            <w:r>
              <w:t xml:space="preserve">Project Management &amp; Quality Assurance Oversight</w:t>
            </w:r>
          </w:p>
        </w:tc>
        <w:tc>
          <w:tcPr/>
          <w:p>
            <w:pPr>
              <w:pStyle w:val="Compact"/>
              <w:jc w:val="left"/>
            </w:pPr>
            <w:r>
              <w:t xml:space="preserve">1 lot</w:t>
            </w:r>
          </w:p>
        </w:tc>
        <w:tc>
          <w:tcPr/>
          <w:p>
            <w:pPr>
              <w:pStyle w:val="Compact"/>
              <w:jc w:val="left"/>
            </w:pPr>
            <w:r>
              <w:t xml:space="preserve">₦ 600,000</w:t>
            </w:r>
          </w:p>
        </w:tc>
        <w:tc>
          <w:tcPr/>
          <w:p>
            <w:pPr>
              <w:pStyle w:val="Compact"/>
              <w:jc w:val="left"/>
            </w:pPr>
            <w:r>
              <w:t xml:space="preserve">₦ 600,000</w:t>
            </w:r>
          </w:p>
        </w:tc>
      </w:tr>
      <w:tr>
        <w:tc>
          <w:tcPr/>
          <w:p>
            <w:pPr>
              <w:pStyle w:val="Compact"/>
              <w:jc w:val="left"/>
            </w:pPr>
            <w:r>
              <w:t xml:space="preserve">9</w:t>
            </w:r>
          </w:p>
        </w:tc>
        <w:tc>
          <w:tcPr/>
          <w:p>
            <w:pPr>
              <w:pStyle w:val="Compact"/>
              <w:jc w:val="left"/>
            </w:pPr>
            <w:r>
              <w:t xml:space="preserve">Post-Delivery Support &amp; Mathematician Consultation (30-day window)</w:t>
            </w:r>
          </w:p>
        </w:tc>
        <w:tc>
          <w:tcPr/>
          <w:p>
            <w:pPr>
              <w:pStyle w:val="Compact"/>
              <w:jc w:val="left"/>
            </w:pPr>
            <w:r>
              <w:t xml:space="preserve">10 hours</w:t>
            </w:r>
          </w:p>
        </w:tc>
        <w:tc>
          <w:tcPr/>
          <w:p>
            <w:pPr>
              <w:pStyle w:val="Compact"/>
              <w:jc w:val="left"/>
            </w:pPr>
            <w:r>
              <w:t xml:space="preserve">₦ 55,000</w:t>
            </w:r>
          </w:p>
        </w:tc>
        <w:tc>
          <w:tcPr/>
          <w:p>
            <w:pPr>
              <w:pStyle w:val="Compact"/>
              <w:jc w:val="left"/>
            </w:pPr>
            <w:r>
              <w:t xml:space="preserve">₦ 550,000</w:t>
            </w:r>
          </w:p>
        </w:tc>
      </w:tr>
      <w:tr>
        <w:tc>
          <w:tcPr>
            <w:gridSpan w:val="4"/>
          </w:tcPr>
          <w:p>
            <w:pPr>
              <w:pStyle w:val="Compact"/>
              <w:jc w:val="right"/>
            </w:pPr>
            <w:r>
              <w:t xml:space="preserve">Subtotal (Excluding VAT)</w:t>
            </w:r>
          </w:p>
        </w:tc>
        <w:tc>
          <w:tcPr/>
          <w:p>
            <w:pPr>
              <w:pStyle w:val="Compact"/>
              <w:jc w:val="left"/>
            </w:pPr>
            <w:r>
              <w:t xml:space="preserve">₦ 14,630,000</w:t>
            </w:r>
          </w:p>
        </w:tc>
      </w:tr>
      <w:tr>
        <w:tc>
          <w:tcPr>
            <w:gridSpan w:val="4"/>
          </w:tcPr>
          <w:p>
            <w:pPr>
              <w:pStyle w:val="Compact"/>
              <w:jc w:val="right"/>
            </w:pPr>
            <w:r>
              <w:t xml:space="preserve">VAT @ 7.5%</w:t>
            </w:r>
          </w:p>
        </w:tc>
        <w:tc>
          <w:tcPr/>
          <w:p>
            <w:pPr>
              <w:pStyle w:val="Compact"/>
              <w:jc w:val="left"/>
            </w:pPr>
            <w:r>
              <w:t xml:space="preserve">₦ 1,097,250</w:t>
            </w:r>
          </w:p>
        </w:tc>
      </w:tr>
      <w:tr>
        <w:tc>
          <w:tcPr>
            <w:gridSpan w:val="4"/>
          </w:tcPr>
          <w:p>
            <w:pPr>
              <w:pStyle w:val="Compact"/>
              <w:jc w:val="right"/>
            </w:pPr>
            <w:r>
              <w:t xml:space="preserve">GRAND TOTAL (Incl. VAT)</w:t>
            </w:r>
          </w:p>
        </w:tc>
        <w:tc>
          <w:tcPr/>
          <w:p>
            <w:pPr>
              <w:pStyle w:val="Compact"/>
              <w:jc w:val="left"/>
            </w:pPr>
            <w:r>
              <w:t xml:space="preserve">₦ 15,727,250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shall remain valid for a period of thirty (30) calendar days from the date of issue. Beyond this period, all rates for the</w:t>
      </w:r>
      <w:r>
        <w:t xml:space="preserve"> </w:t>
      </w:r>
      <w:r>
        <w:t xml:space="preserve">Mathematician</w:t>
      </w:r>
      <w:r>
        <w:t xml:space="preserve"> </w:t>
      </w:r>
      <w:r>
        <w:t xml:space="preserve">engagement may be subject to revision based on prevailing economic conditions in</w:t>
      </w:r>
      <w:r>
        <w:t xml:space="preserve"> </w:t>
      </w:r>
      <w:r>
        <w:t xml:space="preserve">Nigeria Lagos</w:t>
      </w:r>
      <w:r>
        <w:t xml:space="preserve">.</w:t>
      </w:r>
    </w:p>
    <w:p>
      <w:pPr>
        <w:numPr>
          <w:ilvl w:val="0"/>
          <w:numId w:val="1001"/>
        </w:numPr>
        <w:pStyle w:val="Compact"/>
      </w:pPr>
      <w:r>
        <w:rPr>
          <w:bCs/>
          <w:b/>
        </w:rPr>
        <w:t xml:space="preserve">Payment Terms:</w:t>
      </w:r>
      <w:r>
        <w:t xml:space="preserve"> </w:t>
      </w:r>
      <w:r>
        <w:t xml:space="preserve">A non-refundable mobilization fee of 40% of the grand total is due upon acceptance of this</w:t>
      </w:r>
      <w:r>
        <w:t xml:space="preserve"> </w:t>
      </w:r>
      <w:r>
        <w:t xml:space="preserve">Quotation Estimate</w:t>
      </w:r>
      <w:r>
        <w:t xml:space="preserve">. The remaining 60% shall be payable in two equal instalments: 30% upon completion of the mid-project deliverable and 30% upon final handover of all</w:t>
      </w:r>
      <w:r>
        <w:t xml:space="preserve"> </w:t>
      </w:r>
      <w:r>
        <w:t xml:space="preserve">Mathematician</w:t>
      </w:r>
      <w:r>
        <w:t xml:space="preserve"> </w:t>
      </w:r>
      <w:r>
        <w:t xml:space="preserve">outputs and reports.</w:t>
      </w:r>
    </w:p>
    <w:p>
      <w:pPr>
        <w:numPr>
          <w:ilvl w:val="0"/>
          <w:numId w:val="1001"/>
        </w:numPr>
        <w:pStyle w:val="Compact"/>
      </w:pPr>
      <w:r>
        <w:rPr>
          <w:bCs/>
          <w:b/>
        </w:rPr>
        <w:t xml:space="preserve">Scope Changes:</w:t>
      </w:r>
      <w:r>
        <w:t xml:space="preserve"> </w:t>
      </w:r>
      <w:r>
        <w:t xml:space="preserve">Any additional</w:t>
      </w:r>
      <w:r>
        <w:t xml:space="preserve"> </w:t>
      </w:r>
      <w:r>
        <w:t xml:space="preserve">Mathematician</w:t>
      </w:r>
      <w:r>
        <w:t xml:space="preserve"> </w:t>
      </w:r>
      <w:r>
        <w:t xml:space="preserve">hours, extended modelling requirements, or scope modifications beyond the originally agreed deliverables shall be subject to a supplementary</w:t>
      </w:r>
      <w:r>
        <w:t xml:space="preserve"> </w:t>
      </w:r>
      <w:r>
        <w:t xml:space="preserve">Quotation Estimate</w:t>
      </w:r>
      <w:r>
        <w:t xml:space="preserve"> </w:t>
      </w:r>
      <w:r>
        <w:t xml:space="preserve">issued separately and approved in writing by both parties.</w:t>
      </w:r>
    </w:p>
    <w:p>
      <w:pPr>
        <w:numPr>
          <w:ilvl w:val="0"/>
          <w:numId w:val="1001"/>
        </w:numPr>
        <w:pStyle w:val="Compact"/>
      </w:pPr>
      <w:r>
        <w:rPr>
          <w:bCs/>
          <w:b/>
        </w:rPr>
        <w:t xml:space="preserve">Confidentiality:</w:t>
      </w:r>
      <w:r>
        <w:t xml:space="preserve"> </w:t>
      </w:r>
      <w:r>
        <w:t xml:space="preserve">The</w:t>
      </w:r>
      <w:r>
        <w:t xml:space="preserve"> </w:t>
      </w:r>
      <w:r>
        <w:t xml:space="preserve">Mathematician</w:t>
      </w:r>
      <w:r>
        <w:t xml:space="preserve"> </w:t>
      </w:r>
      <w:r>
        <w:t xml:space="preserve">and all supporting personnel engaged under this</w:t>
      </w:r>
      <w:r>
        <w:t xml:space="preserve"> </w:t>
      </w:r>
      <w:r>
        <w:t xml:space="preserve">Quotation Estimate</w:t>
      </w:r>
      <w:r>
        <w:t xml:space="preserve"> </w:t>
      </w:r>
      <w:r>
        <w:t xml:space="preserve">shall be bound by a Non-Disclosure Agreement (NDA) covering all proprietary data, algorithms, and business intelligence shared during the engagement in</w:t>
      </w:r>
      <w:r>
        <w:t xml:space="preserve"> </w:t>
      </w:r>
      <w:r>
        <w:t xml:space="preserve">Nigeria Lagos</w:t>
      </w:r>
      <w:r>
        <w:t xml:space="preserve">.</w:t>
      </w:r>
    </w:p>
    <w:p>
      <w:pPr>
        <w:numPr>
          <w:ilvl w:val="0"/>
          <w:numId w:val="1001"/>
        </w:numPr>
        <w:pStyle w:val="Compact"/>
      </w:pPr>
      <w:r>
        <w:rPr>
          <w:bCs/>
          <w:b/>
        </w:rPr>
        <w:t xml:space="preserve">Intellectual Property:</w:t>
      </w:r>
      <w:r>
        <w:t xml:space="preserve"> </w:t>
      </w:r>
      <w:r>
        <w:t xml:space="preserve">Upon full and final payment, all mathematical models, code, reports, and analytical deliverables produced by the</w:t>
      </w:r>
      <w:r>
        <w:t xml:space="preserve"> </w:t>
      </w:r>
      <w:r>
        <w:t xml:space="preserve">Mathematician</w:t>
      </w:r>
      <w:r>
        <w:t xml:space="preserve"> </w:t>
      </w:r>
      <w:r>
        <w:t xml:space="preserve">team shall become the exclusive property of the client. Apex Mathematical Consulting retains the right to reference the engagement in anonymized portfolio materials.</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government-mandated shutdowns, severe weather affecting</w:t>
      </w:r>
      <w:r>
        <w:t xml:space="preserve"> </w:t>
      </w:r>
      <w:r>
        <w:t xml:space="preserve">Nigeria Lagos</w:t>
      </w:r>
      <w:r>
        <w:t xml:space="preserve"> </w:t>
      </w:r>
      <w:r>
        <w:t xml:space="preserve">operations, or national emergencies.</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Federal Republic of Nigeria. Disputes shall be resolved through arbitration in Lagos in accordance with the Arbitration and Conciliation Act, Cap A18, LFN 2004.</w:t>
      </w:r>
    </w:p>
    <w:p>
      <w:pPr>
        <w:numPr>
          <w:ilvl w:val="0"/>
          <w:numId w:val="1001"/>
        </w:numPr>
        <w:pStyle w:val="Compact"/>
      </w:pPr>
      <w:r>
        <w:rPr>
          <w:bCs/>
          <w:b/>
        </w:rPr>
        <w:t xml:space="preserve">Tax Compliance:</w:t>
      </w:r>
      <w:r>
        <w:t xml:space="preserve"> </w:t>
      </w:r>
      <w:r>
        <w:t xml:space="preserve">All payments shall be made via bank transfer to the company account. Withholding Tax (WHT) at 10% for services rendered in Nigeria shall be deducted at source by the client as required by the Federal Inland Revenue Service (FIRS).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Mathematician</w:t>
      </w:r>
      <w:r>
        <w:t xml:space="preserve"> </w:t>
      </w:r>
      <w:r>
        <w:t xml:space="preserve">services in</w:t>
      </w:r>
      <w:r>
        <w:t xml:space="preserve"> </w:t>
      </w:r>
      <w:r>
        <w:t xml:space="preserve">Nigeria Lagos</w:t>
      </w:r>
      <w:r>
        <w:t xml:space="preserve">. This signature constitutes formal acceptance and authorizes Apex Mathematical Consulting &amp; Analytics Ltd. to commence the project upon receipt of the mobilization fee.</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Date: ______________________________</w:t>
      </w:r>
      <w:r>
        <w:br/>
      </w:r>
      <w:r>
        <w:t xml:space="preserve">Signature: ______________________________</w:t>
      </w:r>
    </w:p>
    <w:p>
      <w:pPr>
        <w:pStyle w:val="BodyText"/>
      </w:pPr>
      <w:r>
        <w:rPr>
          <w:bCs/>
          <w:b/>
        </w:rPr>
        <w:t xml:space="preserve">For and on behalf of Apex Mathematical Consulting &amp; Analytics Ltd.</w:t>
      </w:r>
      <w:r>
        <w:br/>
      </w:r>
      <w:r>
        <w:t xml:space="preserve">Name: Dr. Adebayo O. Fashola</w:t>
      </w:r>
      <w:r>
        <w:br/>
      </w:r>
      <w:r>
        <w:t xml:space="preserve">Title: Lead Mathematician &amp; Managing Director</w:t>
      </w:r>
      <w:r>
        <w:br/>
      </w:r>
      <w:r>
        <w:t xml:space="preserve">Date: ______________________________</w:t>
      </w:r>
      <w:r>
        <w:br/>
      </w:r>
      <w:r>
        <w:t xml:space="preserve">Signature: ______________________________</w:t>
      </w:r>
    </w:p>
    <w:p>
      <w:pPr>
        <w:pStyle w:val="BodyText"/>
      </w:pPr>
      <w:r>
        <w:t xml:space="preserve">This</w:t>
      </w:r>
      <w:r>
        <w:t xml:space="preserve"> </w:t>
      </w:r>
      <w:r>
        <w:t xml:space="preserve">Quotation Estimate</w:t>
      </w:r>
      <w:r>
        <w:t xml:space="preserve"> </w:t>
      </w:r>
      <w:r>
        <w:t xml:space="preserve">(Ref: AMC/EST/2025/00472) is the property of Apex Mathematical Consulting &amp; Analytics Ltd. and is issued exclusively for the client named herein. Unauthorized reproduction or distribution is prohibited. All</w:t>
      </w:r>
      <w:r>
        <w:t xml:space="preserve"> </w:t>
      </w:r>
      <w:r>
        <w:t xml:space="preserve">Mathematician</w:t>
      </w:r>
      <w:r>
        <w:t xml:space="preserve"> </w:t>
      </w:r>
      <w:r>
        <w:t xml:space="preserve">services are to be performed in compliance with professional standards and applicable regulations in</w:t>
      </w:r>
      <w:r>
        <w:t xml:space="preserve"> </w:t>
      </w:r>
      <w:r>
        <w:t xml:space="preserve">Nigeria Lagos</w:t>
      </w:r>
      <w:r>
        <w:t xml:space="preserve">.</w:t>
      </w:r>
      <w:r>
        <w:br/>
      </w:r>
      <w:r>
        <w:br/>
      </w:r>
      <w:r>
        <w:t xml:space="preserve">© 2025 Apex Mathematical Consulting &amp; Analytics Ltd. | Victoria Island, Lagos, Nigeria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Nigeria Lagos</dc:title>
  <dc:creator/>
  <dc:language>en</dc:language>
  <cp:keywords/>
  <dcterms:created xsi:type="dcterms:W3CDTF">2026-10-10T04:04:33Z</dcterms:created>
  <dcterms:modified xsi:type="dcterms:W3CDTF">2026-10-10T04:04:33Z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