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Apex Mathematical Consulting Services (Pvt.) Ltd.</w:t>
      </w:r>
    </w:p>
    <w:p>
      <w:pPr>
        <w:pStyle w:val="BodyText"/>
      </w:pPr>
      <w:r>
        <w:t xml:space="preserve">Office 412, Blue Area Commercial Complex, Jinnah Avenue,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Phone: +92-51-227-XXXX | Email: quotations@apexmath.pk | NTN: 7854-XXXX-XXX</w:t>
      </w:r>
    </w:p>
    <w:p>
      <w:pPr>
        <w:pStyle w:val="BodyText"/>
      </w:pPr>
      <w:r>
        <w:t xml:space="preserve">Professional Mathematician Engagement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QTE-2025-PK-0472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National Engineering Research Institute (NERI)</w:t>
      </w:r>
      <w:r>
        <w:br/>
      </w:r>
      <w:r>
        <w:t xml:space="preserve">Sector H-9,</w:t>
      </w:r>
      <w:r>
        <w:t xml:space="preserve"> </w:t>
      </w:r>
      <w:r>
        <w:t xml:space="preserve">Pakistan Islamabad</w:t>
      </w:r>
      <w:r>
        <w:br/>
      </w:r>
      <w:r>
        <w:t xml:space="preserve">Attn: Dr. Ayesha Khan, Project Director</w:t>
      </w:r>
    </w:p>
    <w:p>
      <w:pPr>
        <w:pStyle w:val="BodyText"/>
      </w:pPr>
      <w:r>
        <w:t xml:space="preserve">Dear Dr. Khan,</w:t>
      </w:r>
    </w:p>
    <w:p>
      <w:pPr>
        <w:pStyle w:val="BodyText"/>
      </w:pPr>
      <w:r>
        <w:t xml:space="preserve">Thank you for considering Apex Mathematical Consulting Services for your upcoming research and analytical project.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comprehensive professional services of a senior</w:t>
      </w:r>
      <w:r>
        <w:t xml:space="preserve"> </w:t>
      </w:r>
      <w:r>
        <w:t xml:space="preserve">Mathematician</w:t>
      </w:r>
      <w:r>
        <w:t xml:space="preserve"> </w:t>
      </w:r>
      <w:r>
        <w:t xml:space="preserve">to be deployed at your facility in</w:t>
      </w:r>
      <w:r>
        <w:t xml:space="preserve"> </w:t>
      </w:r>
      <w:r>
        <w:t xml:space="preserve">Pakistan Islamabad</w:t>
      </w:r>
      <w:r>
        <w:t xml:space="preserve">. We are pleased to present the following detailed cost breakdown and scope of engagement for your review and approval.</w:t>
      </w:r>
    </w:p>
    <w:bookmarkStart w:id="21" w:name="scope-of-work-mathematician-services"/>
    <w:p>
      <w:pPr>
        <w:pStyle w:val="Heading2"/>
      </w:pPr>
      <w:r>
        <w:t xml:space="preserve">1. Scope of Work – Mathematician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the following professional services at the client's premises in</w:t>
      </w:r>
      <w:r>
        <w:t xml:space="preserve"> </w:t>
      </w:r>
      <w:r>
        <w:t xml:space="preserve">Pakistan Islamabad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Advanced mathematical modeling and simulation for structural engineering analysis (120 hours)</w:t>
      </w:r>
    </w:p>
    <w:p>
      <w:pPr>
        <w:numPr>
          <w:ilvl w:val="0"/>
          <w:numId w:val="1001"/>
        </w:numPr>
        <w:pStyle w:val="Compact"/>
      </w:pPr>
      <w:r>
        <w:t xml:space="preserve">Development and validation of differential equation systems for thermal dynamics (80 hours)</w:t>
      </w:r>
    </w:p>
    <w:p>
      <w:pPr>
        <w:numPr>
          <w:ilvl w:val="0"/>
          <w:numId w:val="1001"/>
        </w:numPr>
        <w:pStyle w:val="Compact"/>
      </w:pPr>
      <w:r>
        <w:t xml:space="preserve">Statistical analysis and probabilistic risk assessment for infrastructure projects (60 hours)</w:t>
      </w:r>
    </w:p>
    <w:p>
      <w:pPr>
        <w:numPr>
          <w:ilvl w:val="0"/>
          <w:numId w:val="1001"/>
        </w:numPr>
        <w:pStyle w:val="Compact"/>
      </w:pPr>
      <w:r>
        <w:t xml:space="preserve">Optimization algorithm design and implementation using linear and non-linear programming (70 hours)</w:t>
      </w:r>
    </w:p>
    <w:p>
      <w:pPr>
        <w:numPr>
          <w:ilvl w:val="0"/>
          <w:numId w:val="1001"/>
        </w:numPr>
        <w:pStyle w:val="Compact"/>
      </w:pPr>
      <w:r>
        <w:t xml:space="preserve">Preparation of technical mathematical documentation and peer-reviewed reports (40 hours)</w:t>
      </w:r>
    </w:p>
    <w:p>
      <w:pPr>
        <w:numPr>
          <w:ilvl w:val="0"/>
          <w:numId w:val="1001"/>
        </w:numPr>
        <w:pStyle w:val="Compact"/>
      </w:pPr>
      <w:r>
        <w:t xml:space="preserve">Mentorship and training sessions for in-house engineering staff on applied mathematics (30 hours)</w:t>
      </w:r>
    </w:p>
    <w:p>
      <w:pPr>
        <w:numPr>
          <w:ilvl w:val="0"/>
          <w:numId w:val="1001"/>
        </w:numPr>
        <w:pStyle w:val="Compact"/>
      </w:pPr>
      <w:r>
        <w:t xml:space="preserve">Weekly progress review meetings with the project management team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(24 hours)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Mathematician – Professional Fee (per hour)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Mathematical Software Licensing (MATLAB, Maple, R Studio – 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in Pakistan Islamabad (monthly)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and Report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and Knowledge Transfer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and Coordination Overhead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631,400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Applicable Sales Tax (GST 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1,136,532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7,681,932</w:t>
            </w:r>
          </w:p>
        </w:tc>
      </w:tr>
    </w:tbl>
    <w:p>
      <w:pPr>
        <w:pStyle w:val="BodyText"/>
      </w:pPr>
      <w:r>
        <w:t xml:space="preserve">* All amounts are quoted in Pakistani Rupees (PKR). Exchange rate reference: 1 USD ≈ 278 PKR as of the date of this Quotation Estimate.</w:t>
      </w:r>
    </w:p>
    <w:bookmarkEnd w:id="22"/>
    <w:bookmarkStart w:id="23" w:name="Xeb8ec5265f068413c4b646daf8788df6efd78dc"/>
    <w:p>
      <w:pPr>
        <w:pStyle w:val="Heading2"/>
      </w:pPr>
      <w:r>
        <w:t xml:space="preserve">3. Qualifications of the Proposed Mathematician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recommended for this engagement holds a Ph.D. in Applied Mathematics from the Quaid-i-Azam University,</w:t>
      </w:r>
      <w:r>
        <w:t xml:space="preserve"> </w:t>
      </w:r>
      <w:r>
        <w:t xml:space="preserve">Pakistan Islamabad</w:t>
      </w:r>
      <w:r>
        <w:t xml:space="preserve">, with over fourteen years of professional experience in computational mathematics, numerical analysis, and engineering optimization. The candidate has previously contributed to national infrastructure projects and holds publications in peer-reviewed journals including the</w:t>
      </w:r>
      <w:r>
        <w:t xml:space="preserve"> </w:t>
      </w:r>
      <w:r>
        <w:rPr>
          <w:iCs/>
          <w:i/>
        </w:rPr>
        <w:t xml:space="preserve">Journal of Applied Mathematics and Mechanics</w:t>
      </w:r>
      <w:r>
        <w:t xml:space="preserve"> </w:t>
      </w:r>
      <w:r>
        <w:t xml:space="preserve">and the</w:t>
      </w:r>
      <w:r>
        <w:t xml:space="preserve"> </w:t>
      </w:r>
      <w:r>
        <w:rPr>
          <w:iCs/>
          <w:i/>
        </w:rPr>
        <w:t xml:space="preserve">Pakistan Journal of Science</w:t>
      </w:r>
      <w:r>
        <w:t xml:space="preserve">. The Mathematician is fluent in English and Urdu, ensuring seamless communication with all stakeholders in</w:t>
      </w:r>
      <w:r>
        <w:t xml:space="preserve"> </w:t>
      </w:r>
      <w:r>
        <w:t xml:space="preserve">Pakistan Islamabad</w:t>
      </w:r>
      <w:r>
        <w:t xml:space="preserve">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engagement beyond this period will require a revised Quotation Estimate.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signing, 40% upon completion of the third month, and 30% upon final delivery and acceptance of all deliverables.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shall adhere to all data confidentiality and intellectual property agreements specific to the client's operations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scope changes exceeding 15% of the originally estimated hours will necessitate a supplementary Quotation Estimate approved in writing by both parties.</w:t>
      </w:r>
    </w:p>
    <w:p>
      <w:pPr>
        <w:numPr>
          <w:ilvl w:val="0"/>
          <w:numId w:val="1002"/>
        </w:numPr>
        <w:pStyle w:val="Compact"/>
      </w:pPr>
      <w:r>
        <w:t xml:space="preserve">The Mathematician shall comply with all applicable labor regulations and professional conduct standards as governed by the Federal Government of Pakistan.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in accordance with the Arbitration Act, 1940 of Pakistan.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constitute a binding contract until a formal Service Agreement is executed by both parties.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 engagement of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Apex Mathematical Consulting Services (Pvt.) Ltd.</w:t>
      </w:r>
    </w:p>
    <w:p>
      <w:pPr>
        <w:pStyle w:val="BodyText"/>
      </w:pPr>
      <w:r>
        <w:rPr>
          <w:bCs/>
          <w:b/>
        </w:rPr>
        <w:t xml:space="preserve">Mr. Tariq Mehmood</w:t>
      </w:r>
      <w:r>
        <w:br/>
      </w:r>
      <w:r>
        <w:t xml:space="preserve">Chief Executive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National Engineering Research Institute (NERI)</w:t>
      </w:r>
    </w:p>
    <w:p>
      <w:pPr>
        <w:pStyle w:val="BodyText"/>
      </w:pPr>
      <w:r>
        <w:rPr>
          <w:bCs/>
          <w:b/>
        </w:rPr>
        <w:t xml:space="preserve">Dr. Ayesha Khan</w:t>
      </w:r>
      <w:r>
        <w:br/>
      </w:r>
      <w:r>
        <w:t xml:space="preserve">Project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Apex Mathematical Consulting Services (Pvt.) Ltd. | Blue Area, Jinnah Avenue,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| NTN: 7854-XXXX-XXX</w:t>
      </w:r>
    </w:p>
    <w:p>
      <w:pPr>
        <w:pStyle w:val="BodyText"/>
      </w:pPr>
      <w:r>
        <w:t xml:space="preserve">This Quotation Estimate is a confidential document intended solely for the named recipient. Unauthorized reproduction or distribution is strictly prohibited.</w:t>
      </w:r>
    </w:p>
    <w:p>
      <w:pPr>
        <w:pStyle w:val="BodyText"/>
      </w:pPr>
      <w:r>
        <w:t xml:space="preserve">Document Reference: QTE-2025-PK-0472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Mathematician Services - Pakistan Islamabad</dc:title>
  <dc:creator/>
  <dc:language>en</dc:language>
  <cp:keywords/>
  <dcterms:created xsi:type="dcterms:W3CDTF">2026-10-10T08:03:15Z</dcterms:created>
  <dcterms:modified xsi:type="dcterms:W3CDTF">2026-10-10T08:03:15Z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