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Mathematician Services — Peru Lima</w:t>
      </w:r>
    </w:p>
    <w:p>
      <w:pPr>
        <w:pStyle w:val="BodyText"/>
      </w:pPr>
      <w:r>
        <w:t xml:space="preserve">Document Reference: QTE-MATH-LIM-2025-0047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Peruvian Sol (PEN) / USD</w:t>
      </w:r>
    </w:p>
    <w:p>
      <w:pPr>
        <w:pStyle w:val="BodyText"/>
      </w:pPr>
      <w:r>
        <w:rPr>
          <w:bCs/>
          <w:b/>
        </w:rPr>
        <w:t xml:space="preserve">Prepared By:</w:t>
      </w:r>
      <w:r>
        <w:t xml:space="preserve"> </w:t>
      </w:r>
      <w:r>
        <w:t xml:space="preserve">Dr. Alejandro Mendoza Ríos</w:t>
      </w:r>
      <w:r>
        <w:br/>
      </w:r>
      <w:r>
        <w:rPr>
          <w:bCs/>
          <w:b/>
        </w:rPr>
        <w:t xml:space="preserve">Role:</w:t>
      </w:r>
      <w:r>
        <w:t xml:space="preserve"> </w:t>
      </w:r>
      <w:r>
        <w:t xml:space="preserve">Senior Mathematician</w:t>
      </w:r>
      <w:r>
        <w:br/>
      </w:r>
      <w:r>
        <w:rPr>
          <w:bCs/>
          <w:b/>
        </w:rPr>
        <w:t xml:space="preserve">Location:</w:t>
      </w:r>
      <w:r>
        <w:t xml:space="preserve"> </w:t>
      </w:r>
      <w:r>
        <w:t xml:space="preserve">Lima, Peru</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Ministerio de Economía y Finanzas del Perú</w:t>
            </w:r>
          </w:p>
        </w:tc>
      </w:tr>
      <w:tr>
        <w:tc>
          <w:tcPr/>
          <w:p>
            <w:pPr>
              <w:pStyle w:val="Compact"/>
              <w:jc w:val="left"/>
            </w:pPr>
            <w:r>
              <w:rPr>
                <w:bCs/>
                <w:b/>
              </w:rPr>
              <w:t xml:space="preserve">Department:</w:t>
            </w:r>
          </w:p>
        </w:tc>
        <w:tc>
          <w:tcPr/>
          <w:p>
            <w:pPr>
              <w:pStyle w:val="Compact"/>
              <w:jc w:val="left"/>
            </w:pPr>
            <w:r>
              <w:t xml:space="preserve">Oficina de Planeamiento y Presupuesto</w:t>
            </w:r>
          </w:p>
        </w:tc>
      </w:tr>
      <w:tr>
        <w:tc>
          <w:tcPr/>
          <w:p>
            <w:pPr>
              <w:pStyle w:val="Compact"/>
              <w:jc w:val="left"/>
            </w:pPr>
            <w:r>
              <w:rPr>
                <w:bCs/>
                <w:b/>
              </w:rPr>
              <w:t xml:space="preserve">Address:</w:t>
            </w:r>
          </w:p>
        </w:tc>
        <w:tc>
          <w:tcPr/>
          <w:p>
            <w:pPr>
              <w:pStyle w:val="Compact"/>
              <w:jc w:val="left"/>
            </w:pPr>
            <w:r>
              <w:t xml:space="preserve">Av. Javier Prado Este 479, San Isidro, Lima, Peru</w:t>
            </w:r>
          </w:p>
        </w:tc>
      </w:tr>
      <w:tr>
        <w:tc>
          <w:tcPr/>
          <w:p>
            <w:pPr>
              <w:pStyle w:val="Compact"/>
              <w:jc w:val="left"/>
            </w:pPr>
            <w:r>
              <w:rPr>
                <w:bCs/>
                <w:b/>
              </w:rPr>
              <w:t xml:space="preserve">Contact Person:</w:t>
            </w:r>
          </w:p>
        </w:tc>
        <w:tc>
          <w:tcPr/>
          <w:p>
            <w:pPr>
              <w:pStyle w:val="Compact"/>
              <w:jc w:val="left"/>
            </w:pPr>
            <w:r>
              <w:t xml:space="preserve">Ing. Carmen Salazar Torres</w:t>
            </w:r>
          </w:p>
        </w:tc>
      </w:tr>
      <w:tr>
        <w:tc>
          <w:tcPr/>
          <w:p>
            <w:pPr>
              <w:pStyle w:val="Compact"/>
              <w:jc w:val="left"/>
            </w:pPr>
            <w:r>
              <w:rPr>
                <w:bCs/>
                <w:b/>
              </w:rPr>
              <w:t xml:space="preserve">Email:</w:t>
            </w:r>
          </w:p>
        </w:tc>
        <w:tc>
          <w:tcPr/>
          <w:p>
            <w:pPr>
              <w:pStyle w:val="Compact"/>
              <w:jc w:val="left"/>
            </w:pPr>
            <w:r>
              <w:t xml:space="preserve">c.salazar@mef.gob.pe</w:t>
            </w:r>
          </w:p>
        </w:tc>
      </w:tr>
    </w:tbl>
    <w:p>
      <w:pPr>
        <w:pStyle w:val="BodyText"/>
      </w:pPr>
      <w:r>
        <w:t xml:space="preserve">2. Scope of Services — Mathematician Consultancy in Peru Lima</w:t>
      </w:r>
    </w:p>
    <w:p>
      <w:pPr>
        <w:pStyle w:val="BodyText"/>
      </w:pPr>
      <w:r>
        <w:t xml:space="preserve">This</w:t>
      </w:r>
      <w:r>
        <w:t xml:space="preserve"> </w:t>
      </w:r>
      <w:r>
        <w:t xml:space="preserve">Quotation Estimate</w:t>
      </w:r>
      <w:r>
        <w:t xml:space="preserve"> </w:t>
      </w:r>
      <w:r>
        <w:t xml:space="preserve">is issued for the provision of specialized</w:t>
      </w:r>
      <w:r>
        <w:t xml:space="preserve"> </w:t>
      </w:r>
      <w:r>
        <w:t xml:space="preserve">Mathematician</w:t>
      </w:r>
      <w:r>
        <w:t xml:space="preserve"> </w:t>
      </w:r>
      <w:r>
        <w:t xml:space="preserve">consultancy services to be delivered in</w:t>
      </w:r>
      <w:r>
        <w:t xml:space="preserve"> </w:t>
      </w:r>
      <w:r>
        <w:t xml:space="preserve">Peru Lima</w:t>
      </w:r>
      <w:r>
        <w:t xml:space="preserve">, specifically within the metropolitan area of Lima, the capital city of Peru. The Mathematician engaged under this Quotation Estimate shall provide advanced mathematical modeling, statistical analysis, and quantitative research support tailored to the operational and strategic needs of the client organization based in Peru Lima.</w:t>
      </w:r>
    </w:p>
    <w:p>
      <w:pPr>
        <w:pStyle w:val="BodyText"/>
      </w:pPr>
      <w:r>
        <w:t xml:space="preserve">The Mathematician will operate primarily from the client's premises located in San Isidro, Lima, with the possibility of remote collaboration for certain analytical tasks. All deliverables produced by the Mathematician under this Quotation Estimate shall comply with the regulatory and academic standards recognized by the Peruvian Ministry of Education and the national statistical institute (INEI) in Peru Lima.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Mathematician Service</w:t>
            </w:r>
          </w:p>
        </w:tc>
        <w:tc>
          <w:tcPr/>
          <w:p>
            <w:pPr>
              <w:pStyle w:val="Compact"/>
              <w:jc w:val="left"/>
            </w:pPr>
            <w:r>
              <w:t xml:space="preserve">Duration</w:t>
            </w:r>
          </w:p>
        </w:tc>
        <w:tc>
          <w:tcPr/>
          <w:p>
            <w:pPr>
              <w:pStyle w:val="Compact"/>
              <w:jc w:val="left"/>
            </w:pPr>
            <w:r>
              <w:t xml:space="preserve">Rate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Initial assessment and mathematical framework design for economic forecasting models in Peru Lima</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Development of stochastic differential equations for risk assessment (on-site in Lima, Peru)</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Statistical analysis and optimization algorithms for public budget allocation in Peru Lima</w:t>
            </w:r>
          </w:p>
        </w:tc>
        <w:tc>
          <w:tcPr/>
          <w:p>
            <w:pPr>
              <w:pStyle w:val="Compact"/>
              <w:jc w:val="left"/>
            </w:pPr>
            <w:r>
              <w:t xml:space="preserve">3 weeks</w:t>
            </w:r>
          </w:p>
        </w:tc>
        <w:tc>
          <w:tcPr/>
          <w:p>
            <w:pPr>
              <w:pStyle w:val="Compact"/>
              <w:jc w:val="left"/>
            </w:pPr>
            <w:r>
              <w:t xml:space="preserve">10,500.00</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Training workshop for 12 staff members on applied mathematics (venue: Lima, Peru)</w:t>
            </w:r>
          </w:p>
        </w:tc>
        <w:tc>
          <w:tcPr/>
          <w:p>
            <w:pPr>
              <w:pStyle w:val="Compact"/>
              <w:jc w:val="left"/>
            </w:pPr>
            <w:r>
              <w:t xml:space="preserve">1 week</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Final technical report, documentation, and knowledge transfer to the client team in Peru Lima</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and accommodation within the Lima metropolitan area (Mathematician relocation from Arequipa to Peru Lima)</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Software licensing and computational resources (MATLAB, R, Python scientific stack)</w:t>
            </w:r>
          </w:p>
        </w:tc>
        <w:tc>
          <w:tcPr/>
          <w:p>
            <w:pPr>
              <w:pStyle w:val="Compact"/>
              <w:jc w:val="left"/>
            </w:pPr>
            <w:r>
              <w:t xml:space="preserve">12 weeks</w:t>
            </w:r>
          </w:p>
        </w:tc>
        <w:tc>
          <w:tcPr/>
          <w:p>
            <w:pPr>
              <w:pStyle w:val="Compact"/>
              <w:jc w:val="left"/>
            </w:pPr>
            <w:r>
              <w:t xml:space="preserve">2,800.00</w:t>
            </w:r>
          </w:p>
        </w:tc>
        <w:tc>
          <w:tcPr/>
          <w:p>
            <w:pPr>
              <w:pStyle w:val="Compact"/>
              <w:jc w:val="left"/>
            </w:pPr>
            <w:r>
              <w:t xml:space="preserve">33,600.00</w:t>
            </w:r>
          </w:p>
        </w:tc>
      </w:tr>
      <w:tr>
        <w:tc>
          <w:tcPr>
            <w:gridSpan w:val="4"/>
          </w:tcPr>
          <w:p>
            <w:pPr>
              <w:pStyle w:val="Compact"/>
              <w:jc w:val="left"/>
            </w:pPr>
            <w:r>
              <w:t xml:space="preserve">TOTAL QUOTATION ESTIMATE (Before IGV 18%)</w:t>
            </w:r>
          </w:p>
        </w:tc>
        <w:tc>
          <w:tcPr/>
          <w:p>
            <w:pPr>
              <w:pStyle w:val="Compact"/>
              <w:jc w:val="left"/>
            </w:pPr>
            <w:r>
              <w:t xml:space="preserve">198,500.00</w:t>
            </w:r>
          </w:p>
        </w:tc>
      </w:tr>
      <w:tr>
        <w:tc>
          <w:tcPr>
            <w:gridSpan w:val="4"/>
          </w:tcPr>
          <w:p>
            <w:pPr>
              <w:pStyle w:val="Compact"/>
              <w:jc w:val="left"/>
            </w:pPr>
            <w:r>
              <w:t xml:space="preserve">IGV (Impuesto General a las Ventas) — 18%</w:t>
            </w:r>
          </w:p>
        </w:tc>
        <w:tc>
          <w:tcPr/>
          <w:p>
            <w:pPr>
              <w:pStyle w:val="Compact"/>
              <w:jc w:val="left"/>
            </w:pPr>
            <w:r>
              <w:t xml:space="preserve">35,730.00</w:t>
            </w:r>
          </w:p>
        </w:tc>
      </w:tr>
      <w:tr>
        <w:tc>
          <w:tcPr>
            <w:gridSpan w:val="4"/>
          </w:tcPr>
          <w:p>
            <w:pPr>
              <w:pStyle w:val="Compact"/>
              <w:jc w:val="left"/>
            </w:pPr>
            <w:r>
              <w:t xml:space="preserve">GRAND TOTAL — QUOTATION ESTIMATE</w:t>
            </w:r>
          </w:p>
        </w:tc>
        <w:tc>
          <w:tcPr/>
          <w:p>
            <w:pPr>
              <w:pStyle w:val="Compact"/>
              <w:jc w:val="left"/>
            </w:pPr>
            <w:r>
              <w:t xml:space="preserve">234,230.00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for Mathematician services in Peru Lima is valid for thirty (30) calendar days from the date of issue. After this period, the rates and terms may be subject to revision due to market conditions in Peru Lima.</w:t>
      </w:r>
    </w:p>
    <w:p>
      <w:pPr>
        <w:numPr>
          <w:ilvl w:val="0"/>
          <w:numId w:val="1001"/>
        </w:numPr>
        <w:pStyle w:val="Compact"/>
      </w:pPr>
      <w:r>
        <w:rPr>
          <w:bCs/>
          <w:b/>
        </w:rPr>
        <w:t xml:space="preserve">Payment Schedule:</w:t>
      </w:r>
      <w:r>
        <w:t xml:space="preserve"> </w:t>
      </w:r>
      <w:r>
        <w:t xml:space="preserve">Payment shall be made in three (3) installments: 40% upon contract signing, 35% upon completion of the mid-project deliverables, and 25% upon final acceptance of all Mathematician outputs in Peru Lima.</w:t>
      </w:r>
    </w:p>
    <w:p>
      <w:pPr>
        <w:numPr>
          <w:ilvl w:val="0"/>
          <w:numId w:val="1001"/>
        </w:numPr>
        <w:pStyle w:val="Compact"/>
      </w:pPr>
      <w:r>
        <w:rPr>
          <w:bCs/>
          <w:b/>
        </w:rPr>
        <w:t xml:space="preserve">Payment Method:</w:t>
      </w:r>
      <w:r>
        <w:t xml:space="preserve"> </w:t>
      </w:r>
      <w:r>
        <w:t xml:space="preserve">Bank transfer to the account designated by the Mathematician. All payments are subject to Peruvian tax regulations and must be processed through the SUNAT-compliant invoicing system in Peru Lima.</w:t>
      </w:r>
    </w:p>
    <w:p>
      <w:pPr>
        <w:numPr>
          <w:ilvl w:val="0"/>
          <w:numId w:val="1001"/>
        </w:numPr>
        <w:pStyle w:val="Compact"/>
      </w:pPr>
      <w:r>
        <w:rPr>
          <w:bCs/>
          <w:b/>
        </w:rPr>
        <w:t xml:space="preserve">Intellectual Property:</w:t>
      </w:r>
      <w:r>
        <w:t xml:space="preserve"> </w:t>
      </w:r>
      <w:r>
        <w:t xml:space="preserve">All mathematical models, algorithms, and analytical frameworks developed by the Mathematician under this Quotation Estimate shall become the exclusive property of the client upon full payment. The Mathematician retains the right to publish general findings in academic journals, provided no confidential data from Peru Lima operations is disclosed.</w:t>
      </w:r>
    </w:p>
    <w:p>
      <w:pPr>
        <w:numPr>
          <w:ilvl w:val="0"/>
          <w:numId w:val="1001"/>
        </w:numPr>
        <w:pStyle w:val="Compact"/>
      </w:pPr>
      <w:r>
        <w:rPr>
          <w:bCs/>
          <w:b/>
        </w:rPr>
        <w:t xml:space="preserve">Confidentiality:</w:t>
      </w:r>
      <w:r>
        <w:t xml:space="preserve"> </w:t>
      </w:r>
      <w:r>
        <w:t xml:space="preserve">The Mathematician agrees to maintain strict confidentiality regarding all data, financial information, and strategic documents accessed during the engagement in Peru Lima. A Non-Disclosure Agreement (NDA) shall be executed prior to the commencement of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Lima region, government-mandated closures in Peru Lima, or public health emergencies.</w:t>
      </w:r>
    </w:p>
    <w:p>
      <w:pPr>
        <w:numPr>
          <w:ilvl w:val="0"/>
          <w:numId w:val="1001"/>
        </w:numPr>
        <w:pStyle w:val="Compact"/>
      </w:pPr>
      <w:r>
        <w:rPr>
          <w:bCs/>
          <w:b/>
        </w:rPr>
        <w:t xml:space="preserve">Termination:</w:t>
      </w:r>
      <w:r>
        <w:t xml:space="preserve"> </w:t>
      </w:r>
      <w:r>
        <w:t xml:space="preserve">Either party may terminate this Quotation Estimate agreement with thirty (30) days written notice. In the event of early termination, the client shall compensate the Mathematician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all services rendered by the Mathematician in Peru Lima shall be governed by the laws of the Republic of Peru. Any disputes shall be resolved through the competent courts of Lima, Peru.</w:t>
      </w:r>
    </w:p>
    <w:p>
      <w:pPr>
        <w:pStyle w:val="FirstParagraph"/>
      </w:pPr>
      <w:r>
        <w:t xml:space="preserve">5. Mathematician Qualifications and Credentials</w:t>
      </w:r>
    </w:p>
    <w:p>
      <w:pPr>
        <w:pStyle w:val="BodyText"/>
      </w:pPr>
      <w:r>
        <w:t xml:space="preserve">The Mathematician assigned to this Quotation Estimate holds a Doctorate in Applied Mathematics from the Pontificia Universidad Católica del Perú (PUCP), Lima. He possesses over fifteen (15) years of professional experience in quantitative modeling, econometrics, and computational mathematics. The Mathematician has previously delivered consultancy projects for the Central Reserve Bank of Peru (BCRP) and the Peruvian stock exchange (Bolsa de Valores de Lima), ensuring deep familiarity with the financial and regulatory landscape of Peru Lima. His academic publications in peer-reviewed journals demonstrate sustained expertise in the mathematical disciplines required for this engagement.</w:t>
      </w:r>
    </w:p>
    <w:p>
      <w:pPr>
        <w:pStyle w:val="BodyText"/>
      </w:pPr>
      <w:r>
        <w:t xml:space="preserve">6. Acceptance and Authorization</w:t>
      </w:r>
    </w:p>
    <w:p>
      <w:pPr>
        <w:pStyle w:val="BodyText"/>
      </w:pPr>
      <w:r>
        <w:t xml:space="preserve">By signing below, the client acknowledges and accepts this Quotation Estimate for Mathematician services in Peru Lima. The signed document constitutes a binding agreement between the parties for the scope, cost, and terms outlined herein.</w:t>
      </w:r>
    </w:p>
    <w:p>
      <w:pPr>
        <w:pStyle w:val="BodyText"/>
      </w:pPr>
      <w:r>
        <w:rPr>
          <w:bCs/>
          <w:b/>
        </w:rPr>
        <w:t xml:space="preserve">For the Client</w:t>
      </w:r>
      <w:r>
        <w:br/>
      </w:r>
      <w:r>
        <w:t xml:space="preserve">Ing. Carmen Salazar Torres</w:t>
      </w:r>
      <w:r>
        <w:br/>
      </w:r>
      <w:r>
        <w:t xml:space="preserve">Oficina de Planeamiento y Presupuesto</w:t>
      </w:r>
      <w:r>
        <w:br/>
      </w:r>
      <w:r>
        <w:t xml:space="preserve">Ministerio de Economía y Finanzas del Perú</w:t>
      </w:r>
      <w:r>
        <w:br/>
      </w:r>
      <w:r>
        <w:t xml:space="preserve">Lima, Peru</w:t>
      </w:r>
      <w:r>
        <w:br/>
      </w:r>
      <w:r>
        <w:t xml:space="preserve">Date: _______________</w:t>
      </w:r>
    </w:p>
    <w:p>
      <w:pPr>
        <w:pStyle w:val="BodyText"/>
      </w:pPr>
      <w:r>
        <w:rPr>
          <w:bCs/>
          <w:b/>
        </w:rPr>
        <w:t xml:space="preserve">For the Mathematician</w:t>
      </w:r>
      <w:r>
        <w:br/>
      </w:r>
      <w:r>
        <w:t xml:space="preserve">Dr. Alejandro Mendoza Ríos</w:t>
      </w:r>
      <w:r>
        <w:br/>
      </w:r>
      <w:r>
        <w:t xml:space="preserve">Senior Mathematician &amp; Consultant</w:t>
      </w:r>
      <w:r>
        <w:br/>
      </w:r>
      <w:r>
        <w:t xml:space="preserve">Lima, Peru</w:t>
      </w:r>
      <w:r>
        <w:br/>
      </w:r>
      <w:r>
        <w:t xml:space="preserve">Date: _______________</w:t>
      </w:r>
    </w:p>
    <w:p>
      <w:pPr>
        <w:pStyle w:val="BodyText"/>
      </w:pPr>
      <w:r>
        <w:rPr>
          <w:bCs/>
          <w:b/>
        </w:rPr>
        <w:t xml:space="preserve">QUOTATION ESTIMATE QTE-MATH-LIM-2025-0047</w:t>
      </w:r>
      <w:r>
        <w:t xml:space="preserve"> </w:t>
      </w:r>
      <w:r>
        <w:t xml:space="preserve">— Mathematician Services — Peru Lima</w:t>
      </w:r>
    </w:p>
    <w:p>
      <w:pPr>
        <w:pStyle w:val="BodyText"/>
      </w:pPr>
      <w:r>
        <w:t xml:space="preserve">This document is generated for official use in Peru Lima. Unauthorized reproduction or distribution is prohibited under Peruvian intellectual property law.</w:t>
      </w:r>
    </w:p>
    <w:p>
      <w:pPr>
        <w:pStyle w:val="BodyText"/>
      </w:pPr>
      <w:r>
        <w:t xml:space="preserve">© 2025 — All rights reserved. Issued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Peru Lima</dc:title>
  <dc:creator/>
  <dc:language>en</dc:language>
  <cp:keywords/>
  <dcterms:created xsi:type="dcterms:W3CDTF">2026-10-10T02:24:27Z</dcterms:created>
  <dcterms:modified xsi:type="dcterms:W3CDTF">2026-10-10T02:24:27Z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