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Mathematician Services</w:t>
      </w:r>
    </w:p>
    <w:p>
      <w:pPr>
        <w:pStyle w:val="BodyText"/>
      </w:pPr>
      <w:r>
        <w:t xml:space="preserve">South Africa Cape Town</w:t>
      </w:r>
    </w:p>
    <w:p>
      <w:pPr>
        <w:pStyle w:val="BodyText"/>
      </w:pPr>
      <w:r>
        <w:t xml:space="preserve">Ref: QTE-CT-2025-0472 | Date: 14 June 2025 | Valid Until: 14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Thandiwe Mokoena, PhD in Applied Mathematics, University of Cape Town</w:t>
            </w:r>
          </w:p>
        </w:tc>
      </w:tr>
      <w:tr>
        <w:tc>
          <w:tcPr/>
          <w:p>
            <w:pPr>
              <w:pStyle w:val="Compact"/>
              <w:jc w:val="left"/>
            </w:pPr>
            <w:r>
              <w:t xml:space="preserve">Business Address</w:t>
            </w:r>
          </w:p>
        </w:tc>
        <w:tc>
          <w:tcPr/>
          <w:p>
            <w:pPr>
              <w:pStyle w:val="Compact"/>
              <w:jc w:val="left"/>
            </w:pPr>
            <w:r>
              <w:t xml:space="preserve">124 Bree Street, Cape Town Central, Cape Town, 8001, South Africa</w:t>
            </w:r>
          </w:p>
        </w:tc>
      </w:tr>
      <w:tr>
        <w:tc>
          <w:tcPr/>
          <w:p>
            <w:pPr>
              <w:pStyle w:val="Compact"/>
              <w:jc w:val="left"/>
            </w:pPr>
            <w:r>
              <w:t xml:space="preserve">Contact</w:t>
            </w:r>
          </w:p>
        </w:tc>
        <w:tc>
          <w:tcPr/>
          <w:p>
            <w:pPr>
              <w:pStyle w:val="Compact"/>
              <w:jc w:val="left"/>
            </w:pPr>
            <w:r>
              <w:t xml:space="preserve">Phone: +27 21 555 0142 | Email: t.mokoena@capemath.co.za</w:t>
            </w:r>
          </w:p>
        </w:tc>
      </w:tr>
      <w:tr>
        <w:tc>
          <w:tcPr/>
          <w:p>
            <w:pPr>
              <w:pStyle w:val="Compact"/>
              <w:jc w:val="left"/>
            </w:pPr>
            <w:r>
              <w:t xml:space="preserve">Client</w:t>
            </w:r>
          </w:p>
        </w:tc>
        <w:tc>
          <w:tcPr/>
          <w:p>
            <w:pPr>
              <w:pStyle w:val="Compact"/>
              <w:jc w:val="left"/>
            </w:pPr>
            <w:r>
              <w:t xml:space="preserve">Atlantic Financial Analytics (Pty) Ltd, 55 Loop Street, Cape Town, 8001, South Africa</w:t>
            </w:r>
          </w:p>
        </w:tc>
      </w:tr>
      <w:tr>
        <w:tc>
          <w:tcPr/>
          <w:p>
            <w:pPr>
              <w:pStyle w:val="Compact"/>
              <w:jc w:val="left"/>
            </w:pPr>
            <w:r>
              <w:t xml:space="preserve">Project Reference</w:t>
            </w:r>
          </w:p>
        </w:tc>
        <w:tc>
          <w:tcPr/>
          <w:p>
            <w:pPr>
              <w:pStyle w:val="Compact"/>
              <w:jc w:val="left"/>
            </w:pPr>
            <w:r>
              <w:t xml:space="preserve">Stochastic Modelling &amp; Quantitative Risk Assessment – Phase II</w:t>
            </w:r>
          </w:p>
        </w:tc>
      </w:tr>
      <w:tr>
        <w:tc>
          <w:tcPr/>
          <w:p>
            <w:pPr>
              <w:pStyle w:val="Compact"/>
              <w:jc w:val="left"/>
            </w:pPr>
            <w:r>
              <w:t xml:space="preserve">Quotation Estimate Currency</w:t>
            </w:r>
          </w:p>
        </w:tc>
        <w:tc>
          <w:tcPr/>
          <w:p>
            <w:pPr>
              <w:pStyle w:val="Compact"/>
              <w:jc w:val="left"/>
            </w:pPr>
            <w:r>
              <w:t xml:space="preserve">South African Rand (ZAR)</w:t>
            </w:r>
          </w:p>
        </w:tc>
      </w:tr>
    </w:tbl>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issued by Dr. Thandiwe Mokoena, a senior</w:t>
      </w:r>
      <w:r>
        <w:t xml:space="preserve"> </w:t>
      </w:r>
      <w:r>
        <w:t xml:space="preserve">Mathematician</w:t>
      </w:r>
      <w:r>
        <w:t xml:space="preserve"> </w:t>
      </w:r>
      <w:r>
        <w:t xml:space="preserve">based in</w:t>
      </w:r>
      <w:r>
        <w:t xml:space="preserve"> </w:t>
      </w:r>
      <w:r>
        <w:t xml:space="preserve">South Africa Cape Town</w:t>
      </w:r>
      <w:r>
        <w:t xml:space="preserve">, in response to the formal request for professional mathematical consulting services submitted by Atlantic Financial Analytics (Pty) Ltd. The purpose of this document is to provide a comprehensive, itemised breakdown of costs, deliverables, timelines, and professional terms associated with the engagement of a qualified Mathematician to support the client's quantitative risk modelling programme. All pricing within this Quotation Estimate reflects current market rates for specialist Mathematician services in the South Africa Cape Town region and is subject to the validity period stated above.</w:t>
      </w:r>
    </w:p>
    <w:bookmarkEnd w:id="21"/>
    <w:bookmarkStart w:id="22" w:name="scope-of-work-mathematician-services"/>
    <w:p>
      <w:pPr>
        <w:pStyle w:val="Heading2"/>
      </w:pPr>
      <w:r>
        <w:t xml:space="preserve">2. Scope of Work – Mathematician Services</w:t>
      </w:r>
    </w:p>
    <w:p>
      <w:pPr>
        <w:pStyle w:val="FirstParagraph"/>
      </w:pPr>
      <w:r>
        <w:t xml:space="preserve">The Mathematician engaged under this Quotation Estimate will deliver the following professional services within the South Africa Cape Town operational area:</w:t>
      </w:r>
    </w:p>
    <w:p>
      <w:pPr>
        <w:numPr>
          <w:ilvl w:val="0"/>
          <w:numId w:val="1001"/>
        </w:numPr>
        <w:pStyle w:val="Compact"/>
      </w:pPr>
      <w:r>
        <w:t xml:space="preserve">Development and calibration of stochastic differential equation models for portfolio risk assessment.</w:t>
      </w:r>
    </w:p>
    <w:p>
      <w:pPr>
        <w:numPr>
          <w:ilvl w:val="0"/>
          <w:numId w:val="1001"/>
        </w:numPr>
        <w:pStyle w:val="Compact"/>
      </w:pPr>
      <w:r>
        <w:t xml:space="preserve">Design and implementation of Monte Carlo simulation frameworks for extreme-value analysis.</w:t>
      </w:r>
    </w:p>
    <w:p>
      <w:pPr>
        <w:numPr>
          <w:ilvl w:val="0"/>
          <w:numId w:val="1001"/>
        </w:numPr>
        <w:pStyle w:val="Compact"/>
      </w:pPr>
      <w:r>
        <w:t xml:space="preserve">Peer review and validation of existing mathematical documentation and algorithmic code.</w:t>
      </w:r>
    </w:p>
    <w:p>
      <w:pPr>
        <w:numPr>
          <w:ilvl w:val="0"/>
          <w:numId w:val="1001"/>
        </w:numPr>
        <w:pStyle w:val="Compact"/>
      </w:pPr>
      <w:r>
        <w:t xml:space="preserve">Preparation of a comprehensive technical report (minimum 60 pages) with full derivations, assumptions, and sensitivity analyses.</w:t>
      </w:r>
    </w:p>
    <w:p>
      <w:pPr>
        <w:numPr>
          <w:ilvl w:val="0"/>
          <w:numId w:val="1001"/>
        </w:numPr>
        <w:pStyle w:val="Compact"/>
      </w:pPr>
      <w:r>
        <w:t xml:space="preserve">Two (2) on-site consultation sessions at the client's Cape Town office, each lasting four (4) hours.</w:t>
      </w:r>
    </w:p>
    <w:p>
      <w:pPr>
        <w:numPr>
          <w:ilvl w:val="0"/>
          <w:numId w:val="1001"/>
        </w:numPr>
        <w:pStyle w:val="Compact"/>
      </w:pPr>
      <w:r>
        <w:t xml:space="preserve">One (1) remote workshop (3 hours) for the client's internal analytics team to transfer methodological knowledge.</w:t>
      </w:r>
    </w:p>
    <w:p>
      <w:pPr>
        <w:numPr>
          <w:ilvl w:val="0"/>
          <w:numId w:val="1001"/>
        </w:numPr>
        <w:pStyle w:val="Compact"/>
      </w:pPr>
      <w:r>
        <w:t xml:space="preserve">Ongoing email and telephone support for a period of thirty (30) days following final delivery.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Mathematician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Stochastic model development &amp; calibration (Mathematician consulting hours)</w:t>
            </w:r>
          </w:p>
        </w:tc>
        <w:tc>
          <w:tcPr/>
          <w:p>
            <w:pPr>
              <w:pStyle w:val="Compact"/>
              <w:jc w:val="left"/>
            </w:pPr>
            <w:r>
              <w:t xml:space="preserve">Hour</w:t>
            </w:r>
          </w:p>
        </w:tc>
        <w:tc>
          <w:tcPr/>
          <w:p>
            <w:pPr>
              <w:pStyle w:val="Compact"/>
              <w:jc w:val="left"/>
            </w:pPr>
            <w:r>
              <w:t xml:space="preserve">48</w:t>
            </w:r>
          </w:p>
        </w:tc>
        <w:tc>
          <w:tcPr/>
          <w:p>
            <w:pPr>
              <w:pStyle w:val="Compact"/>
              <w:jc w:val="left"/>
            </w:pPr>
            <w:r>
              <w:t xml:space="preserve">2,850.00</w:t>
            </w:r>
          </w:p>
        </w:tc>
        <w:tc>
          <w:tcPr/>
          <w:p>
            <w:pPr>
              <w:pStyle w:val="Compact"/>
              <w:jc w:val="left"/>
            </w:pPr>
            <w:r>
              <w:t xml:space="preserve">136,800.00</w:t>
            </w:r>
          </w:p>
        </w:tc>
      </w:tr>
      <w:tr>
        <w:tc>
          <w:tcPr/>
          <w:p>
            <w:pPr>
              <w:pStyle w:val="Compact"/>
              <w:jc w:val="left"/>
            </w:pPr>
            <w:r>
              <w:t xml:space="preserve">2</w:t>
            </w:r>
          </w:p>
        </w:tc>
        <w:tc>
          <w:tcPr/>
          <w:p>
            <w:pPr>
              <w:pStyle w:val="Compact"/>
              <w:jc w:val="left"/>
            </w:pPr>
            <w:r>
              <w:t xml:space="preserve">Monte Carlo simulation framework design &amp; implementation</w:t>
            </w:r>
          </w:p>
        </w:tc>
        <w:tc>
          <w:tcPr/>
          <w:p>
            <w:pPr>
              <w:pStyle w:val="Compact"/>
              <w:jc w:val="left"/>
            </w:pPr>
            <w:r>
              <w:t xml:space="preserve">Hour</w:t>
            </w:r>
          </w:p>
        </w:tc>
        <w:tc>
          <w:tcPr/>
          <w:p>
            <w:pPr>
              <w:pStyle w:val="Compact"/>
              <w:jc w:val="left"/>
            </w:pPr>
            <w:r>
              <w:t xml:space="preserve">32</w:t>
            </w:r>
          </w:p>
        </w:tc>
        <w:tc>
          <w:tcPr/>
          <w:p>
            <w:pPr>
              <w:pStyle w:val="Compact"/>
              <w:jc w:val="left"/>
            </w:pPr>
            <w:r>
              <w:t xml:space="preserve">2,850.00</w:t>
            </w:r>
          </w:p>
        </w:tc>
        <w:tc>
          <w:tcPr/>
          <w:p>
            <w:pPr>
              <w:pStyle w:val="Compact"/>
              <w:jc w:val="left"/>
            </w:pPr>
            <w:r>
              <w:t xml:space="preserve">91,200.00</w:t>
            </w:r>
          </w:p>
        </w:tc>
      </w:tr>
      <w:tr>
        <w:tc>
          <w:tcPr/>
          <w:p>
            <w:pPr>
              <w:pStyle w:val="Compact"/>
              <w:jc w:val="left"/>
            </w:pPr>
            <w:r>
              <w:t xml:space="preserve">3</w:t>
            </w:r>
          </w:p>
        </w:tc>
        <w:tc>
          <w:tcPr/>
          <w:p>
            <w:pPr>
              <w:pStyle w:val="Compact"/>
              <w:jc w:val="left"/>
            </w:pPr>
            <w:r>
              <w:t xml:space="preserve">Peer review &amp; validation of existing mathematical documentation</w:t>
            </w:r>
          </w:p>
        </w:tc>
        <w:tc>
          <w:tcPr/>
          <w:p>
            <w:pPr>
              <w:pStyle w:val="Compact"/>
              <w:jc w:val="left"/>
            </w:pPr>
            <w:r>
              <w:t xml:space="preserve">Hour</w:t>
            </w:r>
          </w:p>
        </w:tc>
        <w:tc>
          <w:tcPr/>
          <w:p>
            <w:pPr>
              <w:pStyle w:val="Compact"/>
              <w:jc w:val="left"/>
            </w:pPr>
            <w:r>
              <w:t xml:space="preserve">16</w:t>
            </w:r>
          </w:p>
        </w:tc>
        <w:tc>
          <w:tcPr/>
          <w:p>
            <w:pPr>
              <w:pStyle w:val="Compact"/>
              <w:jc w:val="left"/>
            </w:pPr>
            <w:r>
              <w:t xml:space="preserve">2,400.00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Technical report preparation (60+ pages, full derivations)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On-site consultation sessions at Cape Town office (4 hrs each)</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Remote knowledge-transfer workshop (3 hrs)</w:t>
            </w:r>
          </w:p>
        </w:tc>
        <w:tc>
          <w:tcPr/>
          <w:p>
            <w:pPr>
              <w:pStyle w:val="Compact"/>
              <w:jc w:val="left"/>
            </w:pPr>
            <w:r>
              <w:t xml:space="preserve">Workshop</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Post-delivery support (30 days, email &amp; telephone)</w:t>
            </w:r>
          </w:p>
        </w:tc>
        <w:tc>
          <w:tcPr/>
          <w:p>
            <w:pPr>
              <w:pStyle w:val="Compact"/>
              <w:jc w:val="left"/>
            </w:pPr>
            <w:r>
              <w:t xml:space="preserve">Month</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Software licensing &amp; computational resource allocation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9</w:t>
            </w:r>
          </w:p>
        </w:tc>
        <w:tc>
          <w:tcPr/>
          <w:p>
            <w:pPr>
              <w:pStyle w:val="Compact"/>
              <w:jc w:val="left"/>
            </w:pPr>
            <w:r>
              <w:t xml:space="preserve">Travel &amp; local transport within South Africa Cape Town metro area</w:t>
            </w:r>
          </w:p>
        </w:tc>
        <w:tc>
          <w:tcPr/>
          <w:p>
            <w:pPr>
              <w:pStyle w:val="Compact"/>
              <w:jc w:val="left"/>
            </w:pPr>
            <w:r>
              <w:t xml:space="preserve">Flat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left"/>
            </w:pPr>
            <w:r>
              <w:t xml:space="preserve">Subtotal (excl. VAT)</w:t>
            </w:r>
          </w:p>
        </w:tc>
        <w:tc>
          <w:tcPr/>
          <w:p>
            <w:pPr>
              <w:pStyle w:val="Compact"/>
              <w:jc w:val="left"/>
            </w:pPr>
            <w:r>
              <w:t xml:space="preserve">371,600.00</w:t>
            </w:r>
          </w:p>
        </w:tc>
      </w:tr>
      <w:tr>
        <w:tc>
          <w:tcPr>
            <w:gridSpan w:val="5"/>
          </w:tcPr>
          <w:p>
            <w:pPr>
              <w:pStyle w:val="Compact"/>
              <w:jc w:val="left"/>
            </w:pPr>
            <w:r>
              <w:t xml:space="preserve">VAT @ 15% (South Africa)</w:t>
            </w:r>
          </w:p>
        </w:tc>
        <w:tc>
          <w:tcPr/>
          <w:p>
            <w:pPr>
              <w:pStyle w:val="Compact"/>
              <w:jc w:val="left"/>
            </w:pPr>
            <w:r>
              <w:t xml:space="preserve">55,740.00</w:t>
            </w:r>
          </w:p>
        </w:tc>
      </w:tr>
      <w:tr>
        <w:tc>
          <w:tcPr>
            <w:gridSpan w:val="5"/>
          </w:tcPr>
          <w:p>
            <w:pPr>
              <w:pStyle w:val="Compact"/>
              <w:jc w:val="left"/>
            </w:pPr>
            <w:r>
              <w:t xml:space="preserve">TOTAL QUOTATION ESTIMATE AMOUNT (incl. VAT)</w:t>
            </w:r>
          </w:p>
        </w:tc>
        <w:tc>
          <w:tcPr/>
          <w:p>
            <w:pPr>
              <w:pStyle w:val="Compact"/>
              <w:jc w:val="left"/>
            </w:pPr>
            <w:r>
              <w:t xml:space="preserve">427,340.00</w:t>
            </w:r>
          </w:p>
        </w:tc>
      </w:tr>
    </w:tbl>
    <w:bookmarkEnd w:id="23"/>
    <w:bookmarkStart w:id="24" w:name="project-timeline"/>
    <w:p>
      <w:pPr>
        <w:pStyle w:val="Heading2"/>
      </w:pPr>
      <w:r>
        <w:t xml:space="preserve">4. Project Timeline</w:t>
      </w:r>
    </w:p>
    <w:p>
      <w:pPr>
        <w:pStyle w:val="FirstParagraph"/>
      </w:pPr>
      <w:r>
        <w:t xml:space="preserve">The Mathematician services outlined in this Quotation Estimate are scheduled over a total duration of twelve (12) weeks from the date of client acceptance. Week 1–2: Requirements finalisation and data ingestion. Week 3–6: Model development and simulation. Week 7–8: Peer review and iterative refinement. Week 9–10: Report drafting and on-site consultations. Week 11: Workshop delivery. Week 12: Final delivery and commencement of the 30-day support window. All milestones are subject to timely provision of data and feedback by the client.</w:t>
      </w:r>
    </w:p>
    <w:bookmarkEnd w:id="24"/>
    <w:bookmarkStart w:id="25" w:name="payment-terms"/>
    <w:p>
      <w:pPr>
        <w:pStyle w:val="Heading2"/>
      </w:pPr>
      <w:r>
        <w:t xml:space="preserve">5. Payment Terms</w:t>
      </w:r>
    </w:p>
    <w:p>
      <w:pPr>
        <w:numPr>
          <w:ilvl w:val="0"/>
          <w:numId w:val="1002"/>
        </w:numPr>
        <w:pStyle w:val="Compact"/>
      </w:pPr>
      <w:r>
        <w:t xml:space="preserve">30% deposit (ZAR 128,202.00) due upon signing of this Quotation Estimate.</w:t>
      </w:r>
    </w:p>
    <w:p>
      <w:pPr>
        <w:numPr>
          <w:ilvl w:val="0"/>
          <w:numId w:val="1002"/>
        </w:numPr>
        <w:pStyle w:val="Compact"/>
      </w:pPr>
      <w:r>
        <w:t xml:space="preserve">40% (ZAR 170,936.00) due upon delivery of the technical report draft (Week 10).</w:t>
      </w:r>
    </w:p>
    <w:p>
      <w:pPr>
        <w:numPr>
          <w:ilvl w:val="0"/>
          <w:numId w:val="1002"/>
        </w:numPr>
        <w:pStyle w:val="Compact"/>
      </w:pPr>
      <w:r>
        <w:t xml:space="preserve">30% balance (ZAR 128,202.00) due upon final acceptance and handover (Week 12).</w:t>
      </w:r>
    </w:p>
    <w:p>
      <w:pPr>
        <w:numPr>
          <w:ilvl w:val="0"/>
          <w:numId w:val="1002"/>
        </w:numPr>
        <w:pStyle w:val="Compact"/>
      </w:pPr>
      <w:r>
        <w:t xml:space="preserve">All payments to be made via electronic funds transfer (EFT) to the account details provided in the accompanying invoice. Payment is due within fourteen (14) calendar days of invoice date.</w:t>
      </w:r>
    </w:p>
    <w:p>
      <w:pPr>
        <w:numPr>
          <w:ilvl w:val="0"/>
          <w:numId w:val="1002"/>
        </w:numPr>
        <w:pStyle w:val="Compact"/>
      </w:pPr>
      <w:r>
        <w:t xml:space="preserve">Late payments will attract interest at the rate of 1.5% per month, in accordance with South African commercial practice.</w:t>
      </w:r>
    </w:p>
    <w:bookmarkEnd w:id="25"/>
    <w:bookmarkStart w:id="26" w:name="terms-conditions"/>
    <w:p>
      <w:pPr>
        <w:pStyle w:val="Heading2"/>
      </w:pPr>
      <w:r>
        <w:t xml:space="preserve">6. Terms &amp; Conditions</w:t>
      </w:r>
    </w:p>
    <w:p>
      <w:pPr>
        <w:numPr>
          <w:ilvl w:val="0"/>
          <w:numId w:val="1003"/>
        </w:numPr>
        <w:pStyle w:val="Compact"/>
      </w:pPr>
      <w:r>
        <w:t xml:space="preserve">This Quotation Estimate is valid for thirty (30) days from the date of issue. After this period, rates may be revised to reflect current Mathematician market pricing in South Africa Cape Town.</w:t>
      </w:r>
    </w:p>
    <w:p>
      <w:pPr>
        <w:numPr>
          <w:ilvl w:val="0"/>
          <w:numId w:val="1003"/>
        </w:numPr>
        <w:pStyle w:val="Compact"/>
      </w:pPr>
      <w:r>
        <w:t xml:space="preserve">All intellectual property generated specifically for the client under this engagement shall transfer to the client upon full payment. Pre-existing methodologies, templates, and proprietary algorithms of the Mathematician remain the sole property of Dr. Mokoena.</w:t>
      </w:r>
    </w:p>
    <w:p>
      <w:pPr>
        <w:numPr>
          <w:ilvl w:val="0"/>
          <w:numId w:val="1003"/>
        </w:numPr>
        <w:pStyle w:val="Compact"/>
      </w:pPr>
      <w:r>
        <w:t xml:space="preserve">The Mathematician reserves the right to decline or withdraw from the engagement with fourteen (14) days' written notice if the scope materially changes beyond the parameters described herein.</w:t>
      </w:r>
    </w:p>
    <w:p>
      <w:pPr>
        <w:numPr>
          <w:ilvl w:val="0"/>
          <w:numId w:val="1003"/>
        </w:numPr>
        <w:pStyle w:val="Compact"/>
      </w:pPr>
      <w:r>
        <w:t xml:space="preserve">Confidentiality: All data, models, and findings shared during the engagement are subject to a mutual Non-Disclosure Agreement (NDA) to be executed prior to commencement.</w:t>
      </w:r>
    </w:p>
    <w:p>
      <w:pPr>
        <w:numPr>
          <w:ilvl w:val="0"/>
          <w:numId w:val="1003"/>
        </w:numPr>
        <w:pStyle w:val="Compact"/>
      </w:pPr>
      <w:r>
        <w:t xml:space="preserve">This Quotation Estimate does not constitute a binding contract until countersigned by both parties. The final service agreement will incorporate these terms along with additional legal provisions governed by the laws of the Republic of South Africa.</w:t>
      </w:r>
    </w:p>
    <w:p>
      <w:pPr>
        <w:numPr>
          <w:ilvl w:val="0"/>
          <w:numId w:val="1003"/>
        </w:numPr>
        <w:pStyle w:val="Compact"/>
      </w:pPr>
      <w:r>
        <w:t xml:space="preserve">Any disputes arising from this engagement shall be resolved through mediation in Cape Town, South Africa, before escalation to the High Court of South Africa (Western Cape Division).</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Mathematician services in South Africa Cape Town and agrees to the terms, conditions, pricing, and timeline set forth herein.</w:t>
      </w:r>
    </w:p>
    <w:p>
      <w:pPr>
        <w:pStyle w:val="BodyText"/>
      </w:pPr>
      <w:r>
        <w:rPr>
          <w:bCs/>
          <w:b/>
        </w:rPr>
        <w:t xml:space="preserve">For and on behalf of the Mathematician:</w:t>
      </w:r>
    </w:p>
    <w:p>
      <w:pPr>
        <w:pStyle w:val="BodyText"/>
      </w:pPr>
      <w:r>
        <w:t xml:space="preserve">Dr. Thandiwe Mokoena</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Client:</w:t>
      </w:r>
    </w:p>
    <w:p>
      <w:pPr>
        <w:pStyle w:val="BodyText"/>
      </w:pPr>
      <w:r>
        <w:t xml:space="preserve">Atlantic Financial Analytics (Pty) Ltd</w:t>
      </w:r>
    </w:p>
    <w:p>
      <w:pPr>
        <w:pStyle w:val="BodyText"/>
      </w:pPr>
      <w:r>
        <w:t xml:space="preserve">Signature: _________________________</w:t>
      </w:r>
    </w:p>
    <w:p>
      <w:pPr>
        <w:pStyle w:val="BodyText"/>
      </w:pPr>
      <w:r>
        <w:t xml:space="preserve">Name &amp; Title: _________________________</w:t>
      </w:r>
    </w:p>
    <w:p>
      <w:pPr>
        <w:pStyle w:val="BodyText"/>
      </w:pPr>
      <w:r>
        <w:t xml:space="preserve">Date: _________________________</w:t>
      </w:r>
    </w:p>
    <w:p>
      <w:pPr>
        <w:pStyle w:val="BodyText"/>
      </w:pPr>
      <w:r>
        <w:t xml:space="preserve">This Quotation Estimate was prepared by a registered Mathematician operating in South Africa Cape Town. Document Ref: QTE-CT-2025-0472. Page 1 of 1.</w:t>
      </w:r>
    </w:p>
    <w:p>
      <w:pPr>
        <w:pStyle w:val="BodyText"/>
      </w:pPr>
      <w:r>
        <w:t xml:space="preserve">© 2025 Mokoena Mathematical Consulting (Pty) Ltd. All rights reserved. Registered in South Africa. VAT No: 4930 128 765.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South Africa Cape Town</dc:title>
  <dc:creator/>
  <dc:language>en</dc:language>
  <cp:keywords/>
  <dcterms:created xsi:type="dcterms:W3CDTF">2026-10-10T04:21:16Z</dcterms:created>
  <dcterms:modified xsi:type="dcterms:W3CDTF">2026-10-10T04:21:16Z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