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Xb35ae7548a08698a52edc16e966ac228e6b8515"/>
    <w:p>
      <w:pPr>
        <w:pStyle w:val="Heading2"/>
      </w:pPr>
      <w:r>
        <w:t xml:space="preserve">Professional Mathematician Services — Sudan Khartoum</w:t>
      </w:r>
    </w:p>
    <w:p>
      <w:pPr>
        <w:pStyle w:val="FirstParagraph"/>
      </w:pPr>
      <w:r>
        <w:t xml:space="preserve">Document Reference: QE-SUD-KRT-2025-0472</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QE-SUD-KRT-2025-0472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Prepared By:</w:t>
            </w:r>
          </w:p>
        </w:tc>
        <w:tc>
          <w:tcPr/>
          <w:p>
            <w:pPr>
              <w:pStyle w:val="Compact"/>
              <w:jc w:val="left"/>
            </w:pPr>
            <w:r>
              <w:t xml:space="preserve">Dr. Amal El-Tahir, Senior Mathematician &amp; Consultant</w:t>
            </w:r>
          </w:p>
        </w:tc>
      </w:tr>
      <w:tr>
        <w:tc>
          <w:tcPr/>
          <w:p>
            <w:pPr>
              <w:pStyle w:val="Compact"/>
              <w:jc w:val="left"/>
            </w:pPr>
            <w:r>
              <w:t xml:space="preserve">Prepared For:</w:t>
            </w:r>
          </w:p>
        </w:tc>
        <w:tc>
          <w:tcPr/>
          <w:p>
            <w:pPr>
              <w:pStyle w:val="Compact"/>
              <w:jc w:val="left"/>
            </w:pPr>
            <w:r>
              <w:t xml:space="preserve">Ministry of Higher Education &amp; Scientific Research, Sudan Khartoum</w:t>
            </w:r>
          </w:p>
        </w:tc>
      </w:tr>
      <w:tr>
        <w:tc>
          <w:tcPr/>
          <w:p>
            <w:pPr>
              <w:pStyle w:val="Compact"/>
              <w:jc w:val="left"/>
            </w:pPr>
            <w:r>
              <w:t xml:space="preserve">Location of Service:</w:t>
            </w:r>
          </w:p>
        </w:tc>
        <w:tc>
          <w:tcPr/>
          <w:p>
            <w:pPr>
              <w:pStyle w:val="Compact"/>
              <w:jc w:val="left"/>
            </w:pPr>
            <w:r>
              <w:t xml:space="preserve">Khartoum, Sudan — Omdurman University Campus &amp; National Research Centre</w:t>
            </w:r>
          </w:p>
        </w:tc>
      </w:tr>
      <w:tr>
        <w:tc>
          <w:tcPr/>
          <w:p>
            <w:pPr>
              <w:pStyle w:val="Compact"/>
              <w:jc w:val="left"/>
            </w:pPr>
            <w:r>
              <w:t xml:space="preserve">Currency:</w:t>
            </w:r>
          </w:p>
        </w:tc>
        <w:tc>
          <w:tcPr/>
          <w:p>
            <w:pPr>
              <w:pStyle w:val="Compact"/>
              <w:jc w:val="left"/>
            </w:pPr>
            <w:r>
              <w:t xml:space="preserve">Sudanese Pound (SDG) / US Dollar (USD) equivalent</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financial breakdown for the engagement of a qualified</w:t>
      </w:r>
      <w:r>
        <w:t xml:space="preserve"> </w:t>
      </w:r>
      <w:r>
        <w:t xml:space="preserve">Mathematician</w:t>
      </w:r>
      <w:r>
        <w:t xml:space="preserve"> </w:t>
      </w:r>
      <w:r>
        <w:t xml:space="preserve">to deliver specialized academic, research, and applied mathematics services within the city of</w:t>
      </w:r>
      <w:r>
        <w:t xml:space="preserve"> </w:t>
      </w:r>
      <w:r>
        <w:t xml:space="preserve">Sudan Khartoum</w:t>
      </w:r>
      <w:r>
        <w:t xml:space="preserve">. The scope of work outlined herein has been developed in consultation with the requesting department and reflects current market rates for professional mathematical consultancy in the Sudan Khartoum region. This document serves as a binding financial proposal and shall remain valid for the period stated above unless otherwise amended in writing by both parties.</w:t>
      </w:r>
    </w:p>
    <w:bookmarkEnd w:id="22"/>
    <w:bookmarkStart w:id="23" w:name="Xaf4d0d602a3272d04692e8eba4ecf3281db41a3"/>
    <w:p>
      <w:pPr>
        <w:pStyle w:val="Heading3"/>
      </w:pPr>
      <w:r>
        <w:t xml:space="preserve">2. Scope of Services — Mathematician Engagement</w:t>
      </w:r>
    </w:p>
    <w:p>
      <w:pPr>
        <w:pStyle w:val="FirstParagraph"/>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provide the following services in</w:t>
      </w:r>
      <w:r>
        <w:t xml:space="preserve"> </w:t>
      </w:r>
      <w:r>
        <w:t xml:space="preserve">Sudan Khartoum</w:t>
      </w:r>
      <w:r>
        <w:t xml:space="preserve">:</w:t>
      </w:r>
    </w:p>
    <w:p>
      <w:pPr>
        <w:numPr>
          <w:ilvl w:val="0"/>
          <w:numId w:val="1001"/>
        </w:numPr>
        <w:pStyle w:val="Compact"/>
      </w:pPr>
      <w:r>
        <w:rPr>
          <w:bCs/>
          <w:b/>
        </w:rPr>
        <w:t xml:space="preserve">Advanced Mathematical Modelling:</w:t>
      </w:r>
      <w:r>
        <w:t xml:space="preserve"> </w:t>
      </w:r>
      <w:r>
        <w:t xml:space="preserve">Development and implementation of stochastic and deterministic models for agricultural yield prediction, hydrological forecasting of the Nile River basin, and economic planning frameworks relevant to the Sudan Khartoum metropolitan area.</w:t>
      </w:r>
    </w:p>
    <w:p>
      <w:pPr>
        <w:numPr>
          <w:ilvl w:val="0"/>
          <w:numId w:val="1001"/>
        </w:numPr>
        <w:pStyle w:val="Compact"/>
      </w:pPr>
      <w:r>
        <w:rPr>
          <w:bCs/>
          <w:b/>
        </w:rPr>
        <w:t xml:space="preserve">Academic Curriculum Design:</w:t>
      </w:r>
      <w:r>
        <w:t xml:space="preserve"> </w:t>
      </w:r>
      <w:r>
        <w:t xml:space="preserve">Design and delivery of graduate-level courses in applied mathematics, numerical analysis, and optimization theory at institutions located in Sudan Khartoum, including Omdurman University, University of Khartoum, and the Sudan Institute of Technology.</w:t>
      </w:r>
    </w:p>
    <w:p>
      <w:pPr>
        <w:numPr>
          <w:ilvl w:val="0"/>
          <w:numId w:val="1001"/>
        </w:numPr>
        <w:pStyle w:val="Compact"/>
      </w:pPr>
      <w:r>
        <w:rPr>
          <w:bCs/>
          <w:b/>
        </w:rPr>
        <w:t xml:space="preserve">Research Supervision:</w:t>
      </w:r>
      <w:r>
        <w:t xml:space="preserve"> </w:t>
      </w:r>
      <w:r>
        <w:t xml:space="preserve">Supervision of a minimum of six (6) postgraduate research students in the fields of mathematical physics, computational mathematics, and statistical mechanics, conducted at the National Centre for Scientific Research in Sudan Khartoum.</w:t>
      </w:r>
    </w:p>
    <w:p>
      <w:pPr>
        <w:numPr>
          <w:ilvl w:val="0"/>
          <w:numId w:val="1001"/>
        </w:numPr>
        <w:pStyle w:val="Compact"/>
      </w:pPr>
      <w:r>
        <w:rPr>
          <w:bCs/>
          <w:b/>
        </w:rPr>
        <w:t xml:space="preserve">Applied Problem Solving:</w:t>
      </w:r>
      <w:r>
        <w:t xml:space="preserve"> </w:t>
      </w:r>
      <w:r>
        <w:t xml:space="preserve">Provision of on-site and remote mathematical consultancy to government agencies and private sector entities in Sudan Khartoum for problems involving logistics optimization, cryptography, signal processing, and data analytics.</w:t>
      </w:r>
    </w:p>
    <w:p>
      <w:pPr>
        <w:numPr>
          <w:ilvl w:val="0"/>
          <w:numId w:val="1001"/>
        </w:numPr>
        <w:pStyle w:val="Compact"/>
      </w:pPr>
      <w:r>
        <w:rPr>
          <w:bCs/>
          <w:b/>
        </w:rPr>
        <w:t xml:space="preserve">Workshop and Training Delivery:</w:t>
      </w:r>
      <w:r>
        <w:t xml:space="preserve"> </w:t>
      </w:r>
      <w:r>
        <w:t xml:space="preserve">Conduct of a minimum of four (4) intensive workshops per quarter for secondary school mathematics teachers and university faculty members across the Sudan Khartoum region.</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for the Mathematician (full-time engagement in Sudan Khartoum)</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Advanced mathematical modelling and simulation (per project deliverable)</w:t>
            </w:r>
          </w:p>
        </w:tc>
        <w:tc>
          <w:tcPr/>
          <w:p>
            <w:pPr>
              <w:pStyle w:val="Compact"/>
              <w:jc w:val="left"/>
            </w:pPr>
            <w:r>
              <w:t xml:space="preserve">4 projects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03</w:t>
            </w:r>
          </w:p>
        </w:tc>
        <w:tc>
          <w:tcPr/>
          <w:p>
            <w:pPr>
              <w:pStyle w:val="Compact"/>
              <w:jc w:val="left"/>
            </w:pPr>
            <w:r>
              <w:t xml:space="preserve">Academic course design and delivery (per course module)</w:t>
            </w:r>
          </w:p>
        </w:tc>
        <w:tc>
          <w:tcPr/>
          <w:p>
            <w:pPr>
              <w:pStyle w:val="Compact"/>
              <w:jc w:val="left"/>
            </w:pPr>
            <w:r>
              <w:t xml:space="preserve">6 modules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Postgraduate research supervision (per student per year)</w:t>
            </w:r>
          </w:p>
        </w:tc>
        <w:tc>
          <w:tcPr/>
          <w:p>
            <w:pPr>
              <w:pStyle w:val="Compact"/>
              <w:jc w:val="left"/>
            </w:pPr>
            <w:r>
              <w:t xml:space="preserve">6 students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Applied consultancy sessions (per 8-hour day in Sudan Khartoum)</w:t>
            </w:r>
          </w:p>
        </w:tc>
        <w:tc>
          <w:tcPr/>
          <w:p>
            <w:pPr>
              <w:pStyle w:val="Compact"/>
              <w:jc w:val="left"/>
            </w:pPr>
            <w:r>
              <w:t xml:space="preserve">20 days</w:t>
            </w:r>
          </w:p>
        </w:tc>
        <w:tc>
          <w:tcPr/>
          <w:p>
            <w:pPr>
              <w:pStyle w:val="Compact"/>
              <w:jc w:val="left"/>
            </w:pPr>
            <w:r>
              <w:t xml:space="preserve">$650.00</w:t>
            </w:r>
          </w:p>
        </w:tc>
        <w:tc>
          <w:tcPr/>
          <w:p>
            <w:pPr>
              <w:pStyle w:val="Compact"/>
              <w:jc w:val="left"/>
            </w:pPr>
            <w:r>
              <w:t xml:space="preserve">$13,000.00</w:t>
            </w:r>
          </w:p>
        </w:tc>
      </w:tr>
      <w:tr>
        <w:tc>
          <w:tcPr/>
          <w:p>
            <w:pPr>
              <w:pStyle w:val="Compact"/>
              <w:jc w:val="left"/>
            </w:pPr>
            <w:r>
              <w:t xml:space="preserve">06</w:t>
            </w:r>
          </w:p>
        </w:tc>
        <w:tc>
          <w:tcPr/>
          <w:p>
            <w:pPr>
              <w:pStyle w:val="Compact"/>
              <w:jc w:val="left"/>
            </w:pPr>
            <w:r>
              <w:t xml:space="preserve">Workshop and training delivery (per workshop, up to 50 participants)</w:t>
            </w:r>
          </w:p>
        </w:tc>
        <w:tc>
          <w:tcPr/>
          <w:p>
            <w:pPr>
              <w:pStyle w:val="Compact"/>
              <w:jc w:val="left"/>
            </w:pPr>
            <w:r>
              <w:t xml:space="preserve">4 workshops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Accommodation and local transport allowance in Sudan Khartoum</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Travel, visa processing, and relocation expenses to Sudan Khartoum</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09</w:t>
            </w:r>
          </w:p>
        </w:tc>
        <w:tc>
          <w:tcPr/>
          <w:p>
            <w:pPr>
              <w:pStyle w:val="Compact"/>
              <w:jc w:val="left"/>
            </w:pPr>
            <w:r>
              <w:t xml:space="preserve">Software licenses, computational resources, and reference materials</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Administrative overhead and project management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$10,290.00</w:t>
            </w:r>
          </w:p>
        </w:tc>
      </w:tr>
      <w:tr>
        <w:tc>
          <w:tcPr>
            <w:gridSpan w:val="4"/>
          </w:tcPr>
          <w:p>
            <w:pPr>
              <w:pStyle w:val="Compact"/>
              <w:jc w:val="left"/>
            </w:pPr>
            <w:r>
              <w:t xml:space="preserve">GRAND TOTAL (Quotation Estimate)</w:t>
            </w:r>
          </w:p>
        </w:tc>
        <w:tc>
          <w:tcPr/>
          <w:p>
            <w:pPr>
              <w:pStyle w:val="Compact"/>
              <w:jc w:val="left"/>
            </w:pPr>
            <w:r>
              <w:t xml:space="preserve">$113,190.00</w:t>
            </w:r>
          </w:p>
        </w:tc>
      </w:tr>
    </w:tbl>
    <w:bookmarkEnd w:id="24"/>
    <w:bookmarkStart w:id="25" w:name="payment-terms-and-schedule"/>
    <w:p>
      <w:pPr>
        <w:pStyle w:val="Heading3"/>
      </w:pPr>
      <w:r>
        <w:t xml:space="preserve">4. Payment Terms and Schedule</w:t>
      </w:r>
    </w:p>
    <w:p>
      <w:pPr>
        <w:pStyle w:val="FirstParagraph"/>
      </w:pPr>
      <w:r>
        <w:t xml:space="preserve">Payment for the services described in this</w:t>
      </w:r>
      <w:r>
        <w:t xml:space="preserve"> </w:t>
      </w:r>
      <w:r>
        <w:t xml:space="preserve">Quotation Estimate</w:t>
      </w:r>
      <w:r>
        <w:t xml:space="preserve"> </w:t>
      </w:r>
      <w:r>
        <w:t xml:space="preserve">shall be made in accordance with the following schedule, subject to the terms of the master service agreement executed in</w:t>
      </w:r>
      <w:r>
        <w:t xml:space="preserve"> </w:t>
      </w:r>
      <w:r>
        <w:t xml:space="preserve">Sudan Khartoum</w:t>
      </w:r>
      <w:r>
        <w:t xml:space="preserve">:</w:t>
      </w:r>
    </w:p>
    <w:p>
      <w:pPr>
        <w:numPr>
          <w:ilvl w:val="0"/>
          <w:numId w:val="1002"/>
        </w:numPr>
        <w:pStyle w:val="Compact"/>
      </w:pPr>
      <w:r>
        <w:rPr>
          <w:bCs/>
          <w:b/>
        </w:rPr>
        <w:t xml:space="preserve">Advance Payment (30%):</w:t>
      </w:r>
      <w:r>
        <w:t xml:space="preserve"> </w:t>
      </w:r>
      <w:r>
        <w:t xml:space="preserve">Due upon signature of the contract, amounting to USD $33,957.00.</w:t>
      </w:r>
    </w:p>
    <w:p>
      <w:pPr>
        <w:numPr>
          <w:ilvl w:val="0"/>
          <w:numId w:val="1002"/>
        </w:numPr>
        <w:pStyle w:val="Compact"/>
      </w:pPr>
      <w:r>
        <w:rPr>
          <w:bCs/>
          <w:b/>
        </w:rPr>
        <w:t xml:space="preserve">Progress Payments (50%):</w:t>
      </w:r>
      <w:r>
        <w:t xml:space="preserve"> </w:t>
      </w:r>
      <w:r>
        <w:t xml:space="preserve">Disbursed in four equal quarterly installments of USD $14,148.75 each, payable within 30 days of the end of each calendar quarter.</w:t>
      </w:r>
    </w:p>
    <w:p>
      <w:pPr>
        <w:numPr>
          <w:ilvl w:val="0"/>
          <w:numId w:val="1002"/>
        </w:numPr>
        <w:pStyle w:val="Compact"/>
      </w:pPr>
      <w:r>
        <w:rPr>
          <w:bCs/>
          <w:b/>
        </w:rPr>
        <w:t xml:space="preserve">Final Payment (20%):</w:t>
      </w:r>
      <w:r>
        <w:t xml:space="preserve"> </w:t>
      </w:r>
      <w:r>
        <w:t xml:space="preserve">Due upon completion of all deliverables and submission of the final project report, amounting to USD $22,638.00.</w:t>
      </w:r>
    </w:p>
    <w:p>
      <w:pPr>
        <w:pStyle w:val="FirstParagraph"/>
      </w:pPr>
      <w:r>
        <w:t xml:space="preserve">All payments shall be made via bank transfer to the designated account of the</w:t>
      </w:r>
      <w:r>
        <w:t xml:space="preserve"> </w:t>
      </w:r>
      <w:r>
        <w:t xml:space="preserve">Mathematician</w:t>
      </w:r>
      <w:r>
        <w:t xml:space="preserve"> </w:t>
      </w:r>
      <w:r>
        <w:t xml:space="preserve">or the contracting entity in Sudan Khartoum. Late payments shall incur a penalty of 2% per month on the outstanding balance.</w:t>
      </w:r>
    </w:p>
    <w:bookmarkEnd w:id="25"/>
    <w:bookmarkStart w:id="26" w:name="terms-and-conditions"/>
    <w:p>
      <w:pPr>
        <w:pStyle w:val="Heading3"/>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and conditions are subject to revision.</w:t>
      </w:r>
    </w:p>
    <w:p>
      <w:pPr>
        <w:numPr>
          <w:ilvl w:val="0"/>
          <w:numId w:val="1003"/>
        </w:numPr>
        <w:pStyle w:val="Compact"/>
      </w:pPr>
      <w:r>
        <w:t xml:space="preserve">The</w:t>
      </w:r>
      <w:r>
        <w:t xml:space="preserve"> </w:t>
      </w:r>
      <w:r>
        <w:t xml:space="preserve">Mathematician</w:t>
      </w:r>
      <w:r>
        <w:t xml:space="preserve"> </w:t>
      </w:r>
      <w:r>
        <w:t xml:space="preserve">shall comply with all applicable laws, regulations, and professional ethical standards governing the practice of mathematics and academic consultancy in the Republic of Sudan, specifically within the jurisdiction of Sudan Khartoum.</w:t>
      </w:r>
    </w:p>
    <w:p>
      <w:pPr>
        <w:numPr>
          <w:ilvl w:val="0"/>
          <w:numId w:val="1003"/>
        </w:numPr>
        <w:pStyle w:val="Compact"/>
      </w:pPr>
      <w:r>
        <w:t xml:space="preserve">All intellectual property generated during the course of this engagement shall be jointly owned by the</w:t>
      </w:r>
      <w:r>
        <w:t xml:space="preserve"> </w:t>
      </w:r>
      <w:r>
        <w:t xml:space="preserve">Mathematician</w:t>
      </w:r>
      <w:r>
        <w:t xml:space="preserve"> </w:t>
      </w:r>
      <w:r>
        <w:t xml:space="preserve">and the commissioning entity, unless otherwise stipulated in a separate intellectual property agreement.</w:t>
      </w:r>
    </w:p>
    <w:p>
      <w:pPr>
        <w:numPr>
          <w:ilvl w:val="0"/>
          <w:numId w:val="1003"/>
        </w:numPr>
        <w:pStyle w:val="Compact"/>
      </w:pPr>
      <w:r>
        <w:t xml:space="preserve">The</w:t>
      </w:r>
      <w:r>
        <w:t xml:space="preserve"> </w:t>
      </w:r>
      <w:r>
        <w:t xml:space="preserve">Mathematician</w:t>
      </w:r>
      <w:r>
        <w:t xml:space="preserve"> </w:t>
      </w:r>
      <w:r>
        <w:t xml:space="preserve">reserves the right to decline any specific task that falls outside the defined scope of this</w:t>
      </w:r>
      <w:r>
        <w:t xml:space="preserve"> </w:t>
      </w:r>
      <w:r>
        <w:t xml:space="preserve">Quotation Estimate</w:t>
      </w:r>
      <w:r>
        <w:t xml:space="preserve">. Additional services shall be quoted separately.</w:t>
      </w:r>
    </w:p>
    <w:p>
      <w:pPr>
        <w:numPr>
          <w:ilvl w:val="0"/>
          <w:numId w:val="1003"/>
        </w:numPr>
        <w:pStyle w:val="Compact"/>
      </w:pPr>
      <w:r>
        <w:t xml:space="preserve">Either party may terminate this agreement with thirty (30) days written notice. In the event of early termination, the</w:t>
      </w:r>
      <w:r>
        <w:t xml:space="preserve"> </w:t>
      </w:r>
      <w:r>
        <w:t xml:space="preserve">Mathematician</w:t>
      </w:r>
      <w:r>
        <w:t xml:space="preserve"> </w:t>
      </w:r>
      <w:r>
        <w:t xml:space="preserve">shall be compensated for all services rendered up to the date of termination.</w:t>
      </w:r>
    </w:p>
    <w:p>
      <w:pPr>
        <w:numPr>
          <w:ilvl w:val="0"/>
          <w:numId w:val="1003"/>
        </w:numPr>
        <w:pStyle w:val="Compact"/>
      </w:pPr>
      <w:r>
        <w:t xml:space="preserve">All disputes arising from this</w:t>
      </w:r>
      <w:r>
        <w:t xml:space="preserve"> </w:t>
      </w:r>
      <w:r>
        <w:t xml:space="preserve">Quotation Estimate</w:t>
      </w:r>
      <w:r>
        <w:t xml:space="preserve"> </w:t>
      </w:r>
      <w:r>
        <w:t xml:space="preserve">shall be resolved through arbitration in Sudan Khartoum in accordance with the Sudanese Arbitration Act.</w:t>
      </w:r>
    </w:p>
    <w:p>
      <w:pPr>
        <w:numPr>
          <w:ilvl w:val="0"/>
          <w:numId w:val="1003"/>
        </w:numPr>
        <w:pStyle w:val="Compact"/>
      </w:pPr>
      <w:r>
        <w:t xml:space="preserve">This document constitutes the complete and exclusive statement of the</w:t>
      </w:r>
      <w:r>
        <w:t xml:space="preserve"> </w:t>
      </w:r>
      <w:r>
        <w:t xml:space="preserve">Quotation Estimate</w:t>
      </w:r>
      <w:r>
        <w:t xml:space="preserve"> </w:t>
      </w:r>
      <w:r>
        <w:t xml:space="preserve">and supersedes all prior negotiations, representations, or agreements between the parties.</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that they have read, understood, and agree to the terms, conditions, and financial figures set forth in this</w:t>
      </w:r>
      <w:r>
        <w:t xml:space="preserve"> </w:t>
      </w:r>
      <w:r>
        <w:t xml:space="preserve">Quotation Estimate</w:t>
      </w:r>
      <w:r>
        <w:t xml:space="preserve"> </w:t>
      </w:r>
      <w:r>
        <w:t xml:space="preserve">for the engagement of a</w:t>
      </w:r>
      <w:r>
        <w:t xml:space="preserve"> </w:t>
      </w:r>
      <w:r>
        <w:t xml:space="preserve">Mathematician</w:t>
      </w:r>
      <w:r>
        <w:t xml:space="preserve"> </w:t>
      </w:r>
      <w:r>
        <w:t xml:space="preserve">in</w:t>
      </w:r>
      <w:r>
        <w:t xml:space="preserve"> </w:t>
      </w:r>
      <w:r>
        <w:t xml:space="preserve">Sudan Khartoum</w:t>
      </w:r>
      <w:r>
        <w:t xml:space="preserve">.</w:t>
      </w:r>
    </w:p>
    <w:p>
      <w:pPr>
        <w:pStyle w:val="BodyText"/>
      </w:pPr>
      <w:r>
        <w:rPr>
          <w:bCs/>
          <w:b/>
        </w:rPr>
        <w:t xml:space="preserve">For the Service Provider (Mathematician)</w:t>
      </w:r>
      <w:r>
        <w:br/>
      </w:r>
      <w:r>
        <w:br/>
      </w:r>
      <w:r>
        <w:t xml:space="preserve">Name: Dr. Amal El-Tahir</w:t>
      </w:r>
      <w:r>
        <w:br/>
      </w:r>
      <w:r>
        <w:t xml:space="preserve">Signature: _________________________</w:t>
      </w:r>
      <w:r>
        <w:br/>
      </w:r>
      <w:r>
        <w:t xml:space="preserve">Date: _________________________</w:t>
      </w:r>
    </w:p>
    <w:p>
      <w:pPr>
        <w:pStyle w:val="BodyText"/>
      </w:pPr>
      <w:r>
        <w:rPr>
          <w:bCs/>
          <w:b/>
        </w:rPr>
        <w:t xml:space="preserve">For the Commissioning Entity</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QE-SUD-KRT-2025-0472 — Mathematician Services — Sudan Khartoum</w:t>
      </w:r>
      <w:r>
        <w:br/>
      </w:r>
      <w:r>
        <w:t xml:space="preserve">This document is confidential and intended solely for the named recipient. Unauthorized reproduction or distribution is prohibited.</w:t>
      </w:r>
      <w:r>
        <w:br/>
      </w:r>
      <w:r>
        <w:t xml:space="preserve">© 2025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Sudan Khartoum</dc:title>
  <dc:creator/>
  <dc:language>en</dc:language>
  <cp:keywords/>
  <dcterms:created xsi:type="dcterms:W3CDTF">2026-10-10T03:43:23Z</dcterms:created>
  <dcterms:modified xsi:type="dcterms:W3CDTF">2026-10-10T03:43:23Z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