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Mathematician Services — Thailand Bangkok</w:t>
      </w:r>
    </w:p>
    <w:p>
      <w:pPr>
        <w:pStyle w:val="BodyText"/>
      </w:pPr>
      <w:r>
        <w:t xml:space="preserve">Document Ref: QTE-BKK-MATH-2025-0047</w:t>
      </w:r>
    </w:p>
    <w:bookmarkEnd w:id="20"/>
    <w:p>
      <w:pPr>
        <w:pStyle w:val="BodyText"/>
      </w:pPr>
      <w:r>
        <w:rPr>
          <w:bCs/>
          <w:b/>
        </w:rPr>
        <w:t xml:space="preserve">Prepared By:</w:t>
      </w:r>
      <w:r>
        <w:br/>
      </w:r>
      <w:r>
        <w:t xml:space="preserve">Dr. Ananya Rattanakorn</w:t>
      </w:r>
      <w:r>
        <w:br/>
      </w:r>
      <w:r>
        <w:t xml:space="preserve">Senior Mathematician &amp; Quantitative Analyst</w:t>
      </w:r>
      <w:r>
        <w:br/>
      </w:r>
      <w:r>
        <w:t xml:space="preserve">Bangkok Mathematical Consulting Group</w:t>
      </w:r>
      <w:r>
        <w:br/>
      </w:r>
      <w:r>
        <w:t xml:space="preserve">88 Sukhumvit Road, Khlong Toei</w:t>
      </w:r>
      <w:r>
        <w:br/>
      </w:r>
      <w:r>
        <w:t xml:space="preserve">Bangkok 10110, Thailand</w:t>
      </w:r>
    </w:p>
    <w:p>
      <w:pPr>
        <w:pStyle w:val="BodyText"/>
      </w:pPr>
      <w:r>
        <w:rPr>
          <w:bCs/>
          <w:b/>
        </w:rPr>
        <w:t xml:space="preserve">Prepared For:</w:t>
      </w:r>
      <w:r>
        <w:br/>
      </w:r>
      <w:r>
        <w:t xml:space="preserve">[Client Name / Organization]</w:t>
      </w:r>
      <w:r>
        <w:br/>
      </w:r>
      <w:r>
        <w:t xml:space="preserve">[Client Address]</w:t>
      </w:r>
      <w:r>
        <w:br/>
      </w:r>
      <w:r>
        <w:t xml:space="preserve">Bangkok, Thailand</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specifically to outline the scope, deliverables, and associated costs for the engagement of a qualified</w:t>
      </w:r>
      <w:r>
        <w:t xml:space="preserve"> </w:t>
      </w:r>
      <w:r>
        <w:t xml:space="preserve">Mathematician</w:t>
      </w:r>
      <w:r>
        <w:t xml:space="preserve"> </w:t>
      </w:r>
      <w:r>
        <w:t xml:space="preserve">to provide expert quantitative analysis, modelling, and research support within the</w:t>
      </w:r>
      <w:r>
        <w:t xml:space="preserve"> </w:t>
      </w:r>
      <w:r>
        <w:t xml:space="preserve">Thailand Bangkok</w:t>
      </w:r>
      <w:r>
        <w:t xml:space="preserve"> </w:t>
      </w:r>
      <w:r>
        <w:t xml:space="preserve">metropolitan area. The services described herein are tailored to meet the operational and strategic requirements of the client as identified during our initial consultation held on 28 May 2025 at our Bangkok office.</w:t>
      </w:r>
    </w:p>
    <w:p>
      <w:pPr>
        <w:pStyle w:val="BodyText"/>
      </w:pPr>
      <w:r>
        <w:t xml:space="preserve">As a leading provider of mathematical and quantitative services in Thailand Bangkok, our firm is committed to delivering rigorous, data-driven solutions that address complex analytical challenges. This Quotation Estimate reflects our standard rate card adjusted for the specific project parameters agreed upon with the client.</w:t>
      </w:r>
    </w:p>
    <w:bookmarkEnd w:id="21"/>
    <w:bookmarkStart w:id="22" w:name="Xaf4d0d602a3272d04692e8eba4ecf3281db41a3"/>
    <w:p>
      <w:pPr>
        <w:pStyle w:val="Heading2"/>
      </w:pPr>
      <w:r>
        <w:t xml:space="preserve">2. Scope of Services — Mathematician Engagement</w:t>
      </w:r>
    </w:p>
    <w:p>
      <w:pPr>
        <w:pStyle w:val="FirstParagraph"/>
      </w:pPr>
      <w:r>
        <w:t xml:space="preserve">The</w:t>
      </w:r>
      <w:r>
        <w:t xml:space="preserve"> </w:t>
      </w:r>
      <w:r>
        <w:t xml:space="preserve">Mathematician</w:t>
      </w:r>
      <w:r>
        <w:t xml:space="preserve"> </w:t>
      </w:r>
      <w:r>
        <w:t xml:space="preserve">assigned to this project will hold a minimum of a Doctorate in Applied Mathematics or a related quantitative discipline, with no fewer than ten (10) years of professional experience in statistical modelling, optimization theory, and computational mathematics. The Mathematician will be based in our Thailand Bangkok office and will be available for on-site visits to the client's premises as required.</w:t>
      </w:r>
    </w:p>
    <w:p>
      <w:pPr>
        <w:pStyle w:val="BodyText"/>
      </w:pPr>
      <w:r>
        <w:t xml:space="preserve">The scope of work encompasses the following deliverables:</w:t>
      </w:r>
    </w:p>
    <w:p>
      <w:pPr>
        <w:numPr>
          <w:ilvl w:val="0"/>
          <w:numId w:val="1001"/>
        </w:numPr>
        <w:pStyle w:val="Compact"/>
      </w:pPr>
      <w:r>
        <w:t xml:space="preserve">Development and calibration of stochastic and deterministic mathematical models for the client's operational forecasting needs.</w:t>
      </w:r>
    </w:p>
    <w:p>
      <w:pPr>
        <w:numPr>
          <w:ilvl w:val="0"/>
          <w:numId w:val="1001"/>
        </w:numPr>
        <w:pStyle w:val="Compact"/>
      </w:pPr>
      <w:r>
        <w:t xml:space="preserve">Design and implementation of optimization algorithms for supply-chain logistics across the Thailand Bangkok region.</w:t>
      </w:r>
    </w:p>
    <w:p>
      <w:pPr>
        <w:numPr>
          <w:ilvl w:val="0"/>
          <w:numId w:val="1001"/>
        </w:numPr>
        <w:pStyle w:val="Compact"/>
      </w:pPr>
      <w:r>
        <w:t xml:space="preserve">Statistical analysis and hypothesis testing of historical datasets provided by the client (minimum 5 years of data).</w:t>
      </w:r>
    </w:p>
    <w:p>
      <w:pPr>
        <w:numPr>
          <w:ilvl w:val="0"/>
          <w:numId w:val="1001"/>
        </w:numPr>
        <w:pStyle w:val="Compact"/>
      </w:pPr>
      <w:r>
        <w:t xml:space="preserve">Preparation of a comprehensive technical report detailing methodology, assumptions, findings, and actionable recommendations.</w:t>
      </w:r>
    </w:p>
    <w:p>
      <w:pPr>
        <w:numPr>
          <w:ilvl w:val="0"/>
          <w:numId w:val="1001"/>
        </w:numPr>
        <w:pStyle w:val="Compact"/>
      </w:pPr>
      <w:r>
        <w:t xml:space="preserve">Two (2) on-site presentation sessions in Bangkok to walk stakeholders through the mathematical framework and results.</w:t>
      </w:r>
    </w:p>
    <w:p>
      <w:pPr>
        <w:numPr>
          <w:ilvl w:val="0"/>
          <w:numId w:val="1001"/>
        </w:numPr>
        <w:pStyle w:val="Compact"/>
      </w:pPr>
      <w:r>
        <w:t xml:space="preserve">Advisory support via email and telephone for a period of three (3) months following project delivery.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Initial data audit and problem formulation by the Mathematician</w:t>
            </w:r>
          </w:p>
        </w:tc>
        <w:tc>
          <w:tcPr/>
          <w:p>
            <w:pPr>
              <w:pStyle w:val="Compact"/>
              <w:jc w:val="left"/>
            </w:pPr>
            <w:r>
              <w:t xml:space="preserve">5 days</w:t>
            </w:r>
          </w:p>
        </w:tc>
        <w:tc>
          <w:tcPr/>
          <w:p>
            <w:pPr>
              <w:pStyle w:val="Compact"/>
              <w:jc w:val="left"/>
            </w:pPr>
            <w:r>
              <w:t xml:space="preserve">25,000 / day</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Mathematical model design, coding, and validation</w:t>
            </w:r>
          </w:p>
        </w:tc>
        <w:tc>
          <w:tcPr/>
          <w:p>
            <w:pPr>
              <w:pStyle w:val="Compact"/>
              <w:jc w:val="left"/>
            </w:pPr>
            <w:r>
              <w:t xml:space="preserve">20 days</w:t>
            </w:r>
          </w:p>
        </w:tc>
        <w:tc>
          <w:tcPr/>
          <w:p>
            <w:pPr>
              <w:pStyle w:val="Compact"/>
              <w:jc w:val="left"/>
            </w:pPr>
            <w:r>
              <w:t xml:space="preserve">28,000 / day</w:t>
            </w:r>
          </w:p>
        </w:tc>
        <w:tc>
          <w:tcPr/>
          <w:p>
            <w:pPr>
              <w:pStyle w:val="Compact"/>
              <w:jc w:val="left"/>
            </w:pPr>
            <w:r>
              <w:t xml:space="preserve">560,000</w:t>
            </w:r>
          </w:p>
        </w:tc>
      </w:tr>
      <w:tr>
        <w:tc>
          <w:tcPr/>
          <w:p>
            <w:pPr>
              <w:pStyle w:val="Compact"/>
              <w:jc w:val="left"/>
            </w:pPr>
            <w:r>
              <w:t xml:space="preserve">03</w:t>
            </w:r>
          </w:p>
        </w:tc>
        <w:tc>
          <w:tcPr/>
          <w:p>
            <w:pPr>
              <w:pStyle w:val="Compact"/>
              <w:jc w:val="left"/>
            </w:pPr>
            <w:r>
              <w:t xml:space="preserve">Optimization algorithm development and sensitivity analysis</w:t>
            </w:r>
          </w:p>
        </w:tc>
        <w:tc>
          <w:tcPr/>
          <w:p>
            <w:pPr>
              <w:pStyle w:val="Compact"/>
              <w:jc w:val="left"/>
            </w:pPr>
            <w:r>
              <w:t xml:space="preserve">15 days</w:t>
            </w:r>
          </w:p>
        </w:tc>
        <w:tc>
          <w:tcPr/>
          <w:p>
            <w:pPr>
              <w:pStyle w:val="Compact"/>
              <w:jc w:val="left"/>
            </w:pPr>
            <w:r>
              <w:t xml:space="preserve">28,000 / day</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Statistical reporting and documentation (technical report, 60+ pages)</w:t>
            </w:r>
          </w:p>
        </w:tc>
        <w:tc>
          <w:tcPr/>
          <w:p>
            <w:pPr>
              <w:pStyle w:val="Compact"/>
              <w:jc w:val="left"/>
            </w:pPr>
            <w:r>
              <w:t xml:space="preserve">10 days</w:t>
            </w:r>
          </w:p>
        </w:tc>
        <w:tc>
          <w:tcPr/>
          <w:p>
            <w:pPr>
              <w:pStyle w:val="Compact"/>
              <w:jc w:val="left"/>
            </w:pPr>
            <w:r>
              <w:t xml:space="preserve">22,000 / day</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On-site stakeholder presentations in Thailand Bangkok (2 sessions)</w:t>
            </w:r>
          </w:p>
        </w:tc>
        <w:tc>
          <w:tcPr/>
          <w:p>
            <w:pPr>
              <w:pStyle w:val="Compact"/>
              <w:jc w:val="left"/>
            </w:pPr>
            <w:r>
              <w:t xml:space="preserve">2 sessions</w:t>
            </w:r>
          </w:p>
        </w:tc>
        <w:tc>
          <w:tcPr/>
          <w:p>
            <w:pPr>
              <w:pStyle w:val="Compact"/>
              <w:jc w:val="left"/>
            </w:pPr>
            <w:r>
              <w:t xml:space="preserve">35,000 / session</w:t>
            </w:r>
          </w:p>
        </w:tc>
        <w:tc>
          <w:tcPr/>
          <w:p>
            <w:pPr>
              <w:pStyle w:val="Compact"/>
              <w:jc w:val="left"/>
            </w:pPr>
            <w:r>
              <w:t xml:space="preserve">70,000</w:t>
            </w:r>
          </w:p>
        </w:tc>
      </w:tr>
      <w:tr>
        <w:tc>
          <w:tcPr/>
          <w:p>
            <w:pPr>
              <w:pStyle w:val="Compact"/>
              <w:jc w:val="left"/>
            </w:pPr>
            <w:r>
              <w:t xml:space="preserve">06</w:t>
            </w:r>
          </w:p>
        </w:tc>
        <w:tc>
          <w:tcPr/>
          <w:p>
            <w:pPr>
              <w:pStyle w:val="Compact"/>
              <w:jc w:val="left"/>
            </w:pPr>
            <w:r>
              <w:t xml:space="preserve">Post-delivery advisory support (3 months, remote)</w:t>
            </w:r>
          </w:p>
        </w:tc>
        <w:tc>
          <w:tcPr/>
          <w:p>
            <w:pPr>
              <w:pStyle w:val="Compact"/>
              <w:jc w:val="left"/>
            </w:pPr>
            <w:r>
              <w:t xml:space="preserve">3 months</w:t>
            </w:r>
          </w:p>
        </w:tc>
        <w:tc>
          <w:tcPr/>
          <w:p>
            <w:pPr>
              <w:pStyle w:val="Compact"/>
              <w:jc w:val="left"/>
            </w:pPr>
            <w:r>
              <w:t xml:space="preserve">45,000 / month</w:t>
            </w:r>
          </w:p>
        </w:tc>
        <w:tc>
          <w:tcPr/>
          <w:p>
            <w:pPr>
              <w:pStyle w:val="Compact"/>
              <w:jc w:val="left"/>
            </w:pPr>
            <w:r>
              <w:t xml:space="preserve">135,000</w:t>
            </w:r>
          </w:p>
        </w:tc>
      </w:tr>
      <w:tr>
        <w:tc>
          <w:tcPr/>
          <w:p>
            <w:pPr>
              <w:pStyle w:val="Compact"/>
              <w:jc w:val="left"/>
            </w:pPr>
            <w:r>
              <w:t xml:space="preserve">07</w:t>
            </w:r>
          </w:p>
        </w:tc>
        <w:tc>
          <w:tcPr/>
          <w:p>
            <w:pPr>
              <w:pStyle w:val="Compact"/>
              <w:jc w:val="left"/>
            </w:pPr>
            <w:r>
              <w:t xml:space="preserve">Software licensing (MATLAB, R, Python scientific stack) — project allocation</w:t>
            </w:r>
          </w:p>
        </w:tc>
        <w:tc>
          <w:tcPr/>
          <w:p>
            <w:pPr>
              <w:pStyle w:val="Compact"/>
              <w:jc w:val="left"/>
            </w:pPr>
            <w:r>
              <w:t xml:space="preserve">1 project</w:t>
            </w:r>
          </w:p>
        </w:tc>
        <w:tc>
          <w:tcPr/>
          <w:p>
            <w:pPr>
              <w:pStyle w:val="Compact"/>
              <w:jc w:val="left"/>
            </w:pPr>
            <w:r>
              <w:t xml:space="preserve">Flat fee</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Travel and local transportation within Thailand Bangkok</w:t>
            </w:r>
          </w:p>
        </w:tc>
        <w:tc>
          <w:tcPr/>
          <w:p>
            <w:pPr>
              <w:pStyle w:val="Compact"/>
              <w:jc w:val="left"/>
            </w:pPr>
            <w:r>
              <w:t xml:space="preserve">Est. 12 trips</w:t>
            </w:r>
          </w:p>
        </w:tc>
        <w:tc>
          <w:tcPr/>
          <w:p>
            <w:pPr>
              <w:pStyle w:val="Compact"/>
              <w:jc w:val="left"/>
            </w:pPr>
            <w:r>
              <w:t xml:space="preserve">1,500 / trip</w:t>
            </w:r>
          </w:p>
        </w:tc>
        <w:tc>
          <w:tcPr/>
          <w:p>
            <w:pPr>
              <w:pStyle w:val="Compact"/>
              <w:jc w:val="left"/>
            </w:pPr>
            <w:r>
              <w:t xml:space="preserve">18,000</w:t>
            </w:r>
          </w:p>
        </w:tc>
      </w:tr>
      <w:tr>
        <w:tc>
          <w:tcPr>
            <w:gridSpan w:val="4"/>
          </w:tcPr>
          <w:p>
            <w:pPr>
              <w:pStyle w:val="Compact"/>
              <w:jc w:val="right"/>
            </w:pPr>
            <w:r>
              <w:t xml:space="preserve">Subtotal (THB)</w:t>
            </w:r>
          </w:p>
        </w:tc>
        <w:tc>
          <w:tcPr/>
          <w:p>
            <w:pPr>
              <w:pStyle w:val="Compact"/>
              <w:jc w:val="left"/>
            </w:pPr>
            <w:r>
              <w:t xml:space="preserve">1,633,000</w:t>
            </w:r>
          </w:p>
        </w:tc>
      </w:tr>
      <w:tr>
        <w:tc>
          <w:tcPr>
            <w:gridSpan w:val="4"/>
          </w:tcPr>
          <w:p>
            <w:pPr>
              <w:pStyle w:val="Compact"/>
              <w:jc w:val="right"/>
            </w:pPr>
            <w:r>
              <w:t xml:space="preserve">VAT (7% — Thailand Revenue Code)</w:t>
            </w:r>
          </w:p>
        </w:tc>
        <w:tc>
          <w:tcPr/>
          <w:p>
            <w:pPr>
              <w:pStyle w:val="Compact"/>
              <w:jc w:val="left"/>
            </w:pPr>
            <w:r>
              <w:t xml:space="preserve">114,310</w:t>
            </w:r>
          </w:p>
        </w:tc>
      </w:tr>
      <w:tr>
        <w:tc>
          <w:tcPr>
            <w:gridSpan w:val="4"/>
          </w:tcPr>
          <w:p>
            <w:pPr>
              <w:pStyle w:val="Compact"/>
              <w:jc w:val="right"/>
            </w:pPr>
            <w:r>
              <w:t xml:space="preserve">TOTAL AMOUNT DUE (THB)</w:t>
            </w:r>
          </w:p>
        </w:tc>
        <w:tc>
          <w:tcPr/>
          <w:p>
            <w:pPr>
              <w:pStyle w:val="Compact"/>
              <w:jc w:val="left"/>
            </w:pPr>
            <w:r>
              <w:t xml:space="preserve">1,747,310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w:t>
      </w:r>
    </w:p>
    <w:p>
      <w:pPr>
        <w:numPr>
          <w:ilvl w:val="0"/>
          <w:numId w:val="1002"/>
        </w:numPr>
        <w:pStyle w:val="Compact"/>
      </w:pPr>
      <w:r>
        <w:rPr>
          <w:bCs/>
          <w:b/>
        </w:rPr>
        <w:t xml:space="preserve">30% advance payment</w:t>
      </w:r>
      <w:r>
        <w:t xml:space="preserve"> </w:t>
      </w:r>
      <w:r>
        <w:t xml:space="preserve">(THB 524,193) due upon signed acceptance of this Quotation Estimate, prior to commencement of work.</w:t>
      </w:r>
    </w:p>
    <w:p>
      <w:pPr>
        <w:numPr>
          <w:ilvl w:val="0"/>
          <w:numId w:val="1002"/>
        </w:numPr>
        <w:pStyle w:val="Compact"/>
      </w:pPr>
      <w:r>
        <w:rPr>
          <w:bCs/>
          <w:b/>
        </w:rPr>
        <w:t xml:space="preserve">40% milestone payment</w:t>
      </w:r>
      <w:r>
        <w:t xml:space="preserve"> </w:t>
      </w:r>
      <w:r>
        <w:t xml:space="preserve">(THB 698,924) due upon delivery and client approval of the validated mathematical model and optimization algorithms.</w:t>
      </w:r>
    </w:p>
    <w:p>
      <w:pPr>
        <w:numPr>
          <w:ilvl w:val="0"/>
          <w:numId w:val="1002"/>
        </w:numPr>
        <w:pStyle w:val="Compact"/>
      </w:pPr>
      <w:r>
        <w:rPr>
          <w:bCs/>
          <w:b/>
        </w:rPr>
        <w:t xml:space="preserve">30% final payment</w:t>
      </w:r>
      <w:r>
        <w:t xml:space="preserve"> </w:t>
      </w:r>
      <w:r>
        <w:t xml:space="preserve">(THB 524,193) due upon submission of the final technical report and completion of both on-site presentations in Thailand Bangkok.</w:t>
      </w:r>
    </w:p>
    <w:p>
      <w:pPr>
        <w:pStyle w:val="FirstParagraph"/>
      </w:pPr>
      <w:r>
        <w:t xml:space="preserve">All payments shall be made via bank transfer to the account designated by Bangkok Mathematical Consulting Group. Invoices will be issued in Thai Baht (THB) in accordance with Thai tax regulations.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Beyond this period, rates and availability of the Mathematician are subject to revision.</w:t>
      </w:r>
    </w:p>
    <w:p>
      <w:pPr>
        <w:numPr>
          <w:ilvl w:val="0"/>
          <w:numId w:val="1003"/>
        </w:numPr>
        <w:pStyle w:val="Compact"/>
      </w:pPr>
      <w:r>
        <w:t xml:space="preserve">The Mathematician engaged under this Quotation Estimate shall maintain strict confidentiality regarding all client data, proprietary algorithms, and business information in accordance with Thailand's Personal Data Protection Act (PDPA) B.E. 2562 (2019).</w:t>
      </w:r>
    </w:p>
    <w:p>
      <w:pPr>
        <w:numPr>
          <w:ilvl w:val="0"/>
          <w:numId w:val="1003"/>
        </w:numPr>
        <w:pStyle w:val="Compact"/>
      </w:pPr>
      <w:r>
        <w:t xml:space="preserve">Any changes to the scope of work beyond the parameters defined in Section 2 will require a written change order and may result in an amended Quotation Estimate.</w:t>
      </w:r>
    </w:p>
    <w:p>
      <w:pPr>
        <w:numPr>
          <w:ilvl w:val="0"/>
          <w:numId w:val="1003"/>
        </w:numPr>
        <w:pStyle w:val="Compact"/>
      </w:pPr>
      <w:r>
        <w:t xml:space="preserve">The client agrees to provide all necessary data access, documentation, and reasonable facilities to enable the Mathematician to perform the work efficiently within the Thailand Bangkok operational environment.</w:t>
      </w:r>
    </w:p>
    <w:p>
      <w:pPr>
        <w:numPr>
          <w:ilvl w:val="0"/>
          <w:numId w:val="1003"/>
        </w:numPr>
        <w:pStyle w:val="Compact"/>
      </w:pPr>
      <w:r>
        <w:t xml:space="preserve">Intellectual property rights in the mathematical models, code, and reports developed specifically for the client shall transfer to the client upon full payment. General methodologies and pre-existing tools remain the property of Bangkok Mathematical Consulting Group.</w:t>
      </w:r>
    </w:p>
    <w:p>
      <w:pPr>
        <w:numPr>
          <w:ilvl w:val="0"/>
          <w:numId w:val="1003"/>
        </w:numPr>
        <w:pStyle w:val="Compact"/>
      </w:pPr>
      <w:r>
        <w:t xml:space="preserve">Disputes arising from this Quotation Estimate shall be governed by the laws of the Kingdom of Thailand and shall be subject to the exclusive jurisdiction of the courts in Bangkok.</w:t>
      </w:r>
    </w:p>
    <w:p>
      <w:pPr>
        <w:numPr>
          <w:ilvl w:val="0"/>
          <w:numId w:val="1003"/>
        </w:numPr>
        <w:pStyle w:val="Compact"/>
      </w:pPr>
      <w:r>
        <w:t xml:space="preserve">This Quotation Estimate does not constitute a binding contract until countersigned by both parties. A formal Service Agreement will be executed upon acceptance.</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and pricing outlined herein for the engagement of the Mathematician in Thailand Bangkok.</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Prepared By (Mathematician / Consultant)</w:t>
            </w:r>
          </w:p>
        </w:tc>
        <w:tc>
          <w:tcPr/>
          <w:p>
            <w:pPr>
              <w:pStyle w:val="Compact"/>
              <w:jc w:val="left"/>
            </w:pPr>
            <w:r>
              <w:t xml:space="preserve">Dr. Ananya Rattanakorn</w:t>
            </w:r>
          </w:p>
        </w:tc>
        <w:tc>
          <w:tcPr/>
          <w:p>
            <w:pPr>
              <w:pStyle w:val="Compact"/>
              <w:jc w:val="left"/>
            </w:pPr>
            <w:r>
              <w:t xml:space="preserve">_________________________</w:t>
            </w:r>
          </w:p>
        </w:tc>
        <w:tc>
          <w:tcPr/>
          <w:p>
            <w:pPr>
              <w:pStyle w:val="Compact"/>
              <w:jc w:val="left"/>
            </w:pPr>
            <w:r>
              <w:t xml:space="preserve">___________</w:t>
            </w:r>
          </w:p>
        </w:tc>
      </w:tr>
      <w:tr>
        <w:tc>
          <w:tcPr/>
          <w:p>
            <w:pPr>
              <w:pStyle w:val="Compact"/>
              <w:jc w:val="left"/>
            </w:pPr>
            <w:r>
              <w:t xml:space="preserve">Approved By (Client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___________</w:t>
            </w:r>
          </w:p>
        </w:tc>
      </w:tr>
    </w:tbl>
    <w:p>
      <w:pPr>
        <w:pStyle w:val="BodyText"/>
      </w:pPr>
      <w:r>
        <w:rPr>
          <w:bCs/>
          <w:b/>
        </w:rPr>
        <w:t xml:space="preserve">Bangkok Mathematical Consulting Group</w:t>
      </w:r>
      <w:r>
        <w:br/>
      </w:r>
      <w:r>
        <w:t xml:space="preserve">88 Sukhumvit Road, Khlong Toei, Bangkok 10110, Thailand</w:t>
      </w:r>
      <w:r>
        <w:br/>
      </w:r>
      <w:r>
        <w:t xml:space="preserve">Tel: +66 (0) 2 255 8800  |  Email: quotations@bkkmathconsult.co.th</w:t>
      </w:r>
      <w:r>
        <w:br/>
      </w:r>
      <w:r>
        <w:t xml:space="preserve">VAT Reg. No: 0105559876543  |  Company Reg. No: 0105559876543</w:t>
      </w:r>
    </w:p>
    <w:p>
      <w:pPr>
        <w:pStyle w:val="BodyText"/>
      </w:pPr>
      <w:r>
        <w:t xml:space="preserve">This Quotation Estimate is the property of Bangkok Mathematical Consulting Group.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Thailand Bangkok</dc:title>
  <dc:creator/>
  <dc:language>en</dc:language>
  <cp:keywords/>
  <dcterms:created xsi:type="dcterms:W3CDTF">2026-10-10T06:39:34Z</dcterms:created>
  <dcterms:modified xsi:type="dcterms:W3CDTF">2026-10-10T06:39:34Z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