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Apex Mathematical Consulting Ltd</w:t>
      </w:r>
    </w:p>
    <w:p>
      <w:pPr>
        <w:pStyle w:val="BodyText"/>
      </w:pPr>
      <w:r>
        <w:t xml:space="preserve">142 Corporation Street, Birmingham, B4 7AB, United Kingdom</w:t>
      </w:r>
    </w:p>
    <w:p>
      <w:pPr>
        <w:pStyle w:val="BodyText"/>
      </w:pPr>
      <w:r>
        <w:t xml:space="preserve">Tel: +44 (0)121 496 0000 | Email: quotations@apexmathconsulting.co.uk</w:t>
      </w:r>
    </w:p>
    <w:p>
      <w:pPr>
        <w:pStyle w:val="BodyText"/>
      </w:pPr>
      <w:r>
        <w:t xml:space="preserve">Company Registration No. 09876543 | VAT No. GB 123 4567 89</w:t>
      </w:r>
    </w:p>
    <w:bookmarkEnd w:id="20"/>
    <w:p>
      <w:pPr>
        <w:pStyle w:val="BodyText"/>
      </w:pPr>
      <w:r>
        <w:t xml:space="preserve">Quotation Estimate Reference: QTE-2025-BHM-0472</w:t>
      </w:r>
    </w:p>
    <w:p>
      <w:pPr>
        <w:pStyle w:val="BodyText"/>
      </w:pPr>
      <w:r>
        <w:t xml:space="preserve">Date of Issue: 12 June 2025</w:t>
      </w:r>
    </w:p>
    <w:p>
      <w:pPr>
        <w:pStyle w:val="BodyText"/>
      </w:pPr>
      <w:r>
        <w:t xml:space="preserve">Valid Until: 12 September 2025 (90 days)</w:t>
      </w:r>
    </w:p>
    <w:p>
      <w:pPr>
        <w:pStyle w:val="BodyText"/>
      </w:pPr>
      <w:r>
        <w:t xml:space="preserve">Prepared By: Dr. Eleanor Whitfield, Senior Mathematician</w:t>
      </w:r>
    </w:p>
    <w:p>
      <w:pPr>
        <w:pStyle w:val="BodyText"/>
      </w:pPr>
      <w:r>
        <w:t xml:space="preserve">Client Name: [Client Organisation Name]</w:t>
      </w:r>
    </w:p>
    <w:p>
      <w:pPr>
        <w:pStyle w:val="BodyText"/>
      </w:pPr>
      <w:r>
        <w:t xml:space="preserve">Client Address: [Street Address], Birmingham, United Kingdom</w:t>
      </w:r>
    </w:p>
    <w:p>
      <w:pPr>
        <w:pStyle w:val="BodyText"/>
      </w:pPr>
      <w:r>
        <w:t xml:space="preserve">Client Contact: [Name &amp; Email]</w:t>
      </w:r>
    </w:p>
    <w:p>
      <w:pPr>
        <w:pStyle w:val="BodyText"/>
      </w:pPr>
      <w:r>
        <w:t xml:space="preserve">Project Title: Advanced Mathematical Modelling &amp; Analysis Services</w:t>
      </w:r>
    </w:p>
    <w:p>
      <w:pPr>
        <w:pStyle w:val="BodyText"/>
      </w:pPr>
      <w:r>
        <w:t xml:space="preserve">Dear Sir or Madam,</w:t>
      </w:r>
    </w:p>
    <w:p>
      <w:pPr>
        <w:pStyle w:val="BodyText"/>
      </w:pPr>
      <w:r>
        <w:t xml:space="preserve">Thank you for your enquiry regarding the engagement of a</w:t>
      </w:r>
      <w:r>
        <w:t xml:space="preserve"> </w:t>
      </w:r>
      <w:r>
        <w:t xml:space="preserve">Mathematician</w:t>
      </w:r>
      <w:r>
        <w:t xml:space="preserve"> </w:t>
      </w:r>
      <w:r>
        <w:t xml:space="preserve">to support your organisation's ongoing analytical and modelling requirements. This</w:t>
      </w:r>
      <w:r>
        <w:t xml:space="preserve"> </w:t>
      </w:r>
      <w:r>
        <w:t xml:space="preserve">Quotation Estimate</w:t>
      </w:r>
      <w:r>
        <w:t xml:space="preserve"> </w:t>
      </w:r>
      <w:r>
        <w:t xml:space="preserve">has been prepared specifically for delivery of services within the</w:t>
      </w:r>
      <w:r>
        <w:t xml:space="preserve"> </w:t>
      </w:r>
      <w:r>
        <w:t xml:space="preserve">United Kingdom Birmingham</w:t>
      </w:r>
      <w:r>
        <w:t xml:space="preserve"> </w:t>
      </w:r>
      <w:r>
        <w:t xml:space="preserve">metropolitan area and its surrounding regions. We are pleased to present the following detailed cost breakdown for your consideration.</w:t>
      </w:r>
    </w:p>
    <w:bookmarkStart w:id="21" w:name="Xaf4d0d602a3272d04692e8eba4ecf3281db41a3"/>
    <w:p>
      <w:pPr>
        <w:pStyle w:val="Heading2"/>
      </w:pPr>
      <w:r>
        <w:t xml:space="preserve">1. Scope of Services – Mathematician Engagement</w:t>
      </w:r>
    </w:p>
    <w:p>
      <w:pPr>
        <w:pStyle w:val="FirstParagraph"/>
      </w:pPr>
      <w:r>
        <w:t xml:space="preserve">Apex Mathematical Consulting Ltd proposes to deploy a senior</w:t>
      </w:r>
      <w:r>
        <w:t xml:space="preserve"> </w:t>
      </w:r>
      <w:r>
        <w:t xml:space="preserve">Mathematician</w:t>
      </w:r>
      <w:r>
        <w:t xml:space="preserve"> </w:t>
      </w:r>
      <w:r>
        <w:t xml:space="preserve">(minimum 10 years' post-doctoral experience in applied mathematics, numerical analysis, and statistical modelling) to provide the following services on-site and remotely within the</w:t>
      </w:r>
      <w:r>
        <w:t xml:space="preserve"> </w:t>
      </w:r>
      <w:r>
        <w:t xml:space="preserve">United Kingdom Birmingham</w:t>
      </w:r>
      <w:r>
        <w:t xml:space="preserve"> </w:t>
      </w:r>
      <w:r>
        <w:t xml:space="preserve">area:</w:t>
      </w:r>
    </w:p>
    <w:p>
      <w:pPr>
        <w:numPr>
          <w:ilvl w:val="0"/>
          <w:numId w:val="1001"/>
        </w:numPr>
        <w:pStyle w:val="Compact"/>
      </w:pPr>
      <w:r>
        <w:t xml:space="preserve">Development and validation of complex mathematical models for engineering, financial, and data-science applications.</w:t>
      </w:r>
    </w:p>
    <w:p>
      <w:pPr>
        <w:numPr>
          <w:ilvl w:val="0"/>
          <w:numId w:val="1001"/>
        </w:numPr>
        <w:pStyle w:val="Compact"/>
      </w:pPr>
      <w:r>
        <w:t xml:space="preserve">Design and implementation of numerical algorithms, including finite element analysis, Monte Carlo simulations, and optimisation routines.</w:t>
      </w:r>
    </w:p>
    <w:p>
      <w:pPr>
        <w:numPr>
          <w:ilvl w:val="0"/>
          <w:numId w:val="1001"/>
        </w:numPr>
        <w:pStyle w:val="Compact"/>
      </w:pPr>
      <w:r>
        <w:t xml:space="preserve">Statistical analysis, hypothesis testing, and Bayesian inference for research and operational datasets.</w:t>
      </w:r>
    </w:p>
    <w:p>
      <w:pPr>
        <w:numPr>
          <w:ilvl w:val="0"/>
          <w:numId w:val="1001"/>
        </w:numPr>
        <w:pStyle w:val="Compact"/>
      </w:pPr>
      <w:r>
        <w:t xml:space="preserve">Review and peer assessment of existing mathematical documentation, proofs, and computational code.</w:t>
      </w:r>
    </w:p>
    <w:p>
      <w:pPr>
        <w:numPr>
          <w:ilvl w:val="0"/>
          <w:numId w:val="1001"/>
        </w:numPr>
        <w:pStyle w:val="Compact"/>
      </w:pPr>
      <w:r>
        <w:t xml:space="preserve">Mentoring and technical training for in-house engineering and data teams based in Birmingham and the West Midlands.</w:t>
      </w:r>
    </w:p>
    <w:p>
      <w:pPr>
        <w:numPr>
          <w:ilvl w:val="0"/>
          <w:numId w:val="1001"/>
        </w:numPr>
        <w:pStyle w:val="Compact"/>
      </w:pPr>
      <w:r>
        <w:t xml:space="preserve">Preparation of technical reports, white papers, and academic-style documentation in line with UK industry standards.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Mathematician – On-site consultancy (Birmingham office, Mon–Fri, 09:00–17:00)</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02</w:t>
            </w:r>
          </w:p>
        </w:tc>
        <w:tc>
          <w:tcPr/>
          <w:p>
            <w:pPr>
              <w:pStyle w:val="Compact"/>
              <w:jc w:val="left"/>
            </w:pPr>
            <w:r>
              <w:t xml:space="preserve">Senior Mathematician – Remote / off-site analytical work</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Specialist numerical modelling &amp; simulation setup (one-off project fee)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Technical report authoring &amp; peer review (up to 4 reports)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Team training workshops – Mathematical methods for engineers (Birmingham venue)</w:t>
            </w:r>
          </w:p>
        </w:tc>
        <w:tc>
          <w:tcPr/>
          <w:p>
            <w:pPr>
              <w:pStyle w:val="Compact"/>
              <w:jc w:val="left"/>
            </w:pPr>
            <w:r>
              <w:t xml:space="preserve">Day</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Software licensing – MATLAB / Python scientific stack (annual, per seat × 5)</w:t>
            </w:r>
          </w:p>
        </w:tc>
        <w:tc>
          <w:tcPr/>
          <w:p>
            <w:pPr>
              <w:pStyle w:val="Compact"/>
              <w:jc w:val="left"/>
            </w:pPr>
            <w:r>
              <w:t xml:space="preserve">Year</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07</w:t>
            </w:r>
          </w:p>
        </w:tc>
        <w:tc>
          <w:tcPr/>
          <w:p>
            <w:pPr>
              <w:pStyle w:val="Compact"/>
              <w:jc w:val="left"/>
            </w:pPr>
            <w:r>
              <w:t xml:space="preserve">Travel &amp; subsistence within United Kingdom Birmingham &amp; West Midlands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08</w:t>
            </w:r>
          </w:p>
        </w:tc>
        <w:tc>
          <w:tcPr/>
          <w:p>
            <w:pPr>
              <w:pStyle w:val="Compact"/>
              <w:jc w:val="left"/>
            </w:pPr>
            <w:r>
              <w:t xml:space="preserve">Project management &amp; coordination overhead (10% of labour)</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£6,560.00</w:t>
            </w:r>
          </w:p>
        </w:tc>
      </w:tr>
      <w:tr>
        <w:tc>
          <w:tcPr>
            <w:gridSpan w:val="5"/>
          </w:tcPr>
          <w:p>
            <w:pPr>
              <w:pStyle w:val="Compact"/>
              <w:jc w:val="left"/>
            </w:pPr>
            <w:r>
              <w:t xml:space="preserve">Subtotal (excl. VAT)</w:t>
            </w:r>
          </w:p>
        </w:tc>
        <w:tc>
          <w:tcPr/>
          <w:p>
            <w:pPr>
              <w:pStyle w:val="Compact"/>
              <w:jc w:val="left"/>
            </w:pPr>
            <w:r>
              <w:t xml:space="preserve">£99,110.00</w:t>
            </w:r>
          </w:p>
        </w:tc>
      </w:tr>
      <w:tr>
        <w:tc>
          <w:tcPr>
            <w:gridSpan w:val="5"/>
          </w:tcPr>
          <w:p>
            <w:pPr>
              <w:pStyle w:val="Compact"/>
              <w:jc w:val="left"/>
            </w:pPr>
            <w:r>
              <w:t xml:space="preserve">VAT @ 20% (United Kingdom standard rate)</w:t>
            </w:r>
          </w:p>
        </w:tc>
        <w:tc>
          <w:tcPr/>
          <w:p>
            <w:pPr>
              <w:pStyle w:val="Compact"/>
              <w:jc w:val="left"/>
            </w:pPr>
            <w:r>
              <w:t xml:space="preserve">£19,822.00</w:t>
            </w:r>
          </w:p>
        </w:tc>
      </w:tr>
      <w:tr>
        <w:tc>
          <w:tcPr>
            <w:gridSpan w:val="5"/>
          </w:tcPr>
          <w:p>
            <w:pPr>
              <w:pStyle w:val="Compact"/>
              <w:jc w:val="left"/>
            </w:pPr>
            <w:r>
              <w:t xml:space="preserve">TOTAL ESTIMATED COST (incl. VAT)</w:t>
            </w:r>
          </w:p>
        </w:tc>
        <w:tc>
          <w:tcPr/>
          <w:p>
            <w:pPr>
              <w:pStyle w:val="Compact"/>
              <w:jc w:val="left"/>
            </w:pPr>
            <w:r>
              <w:t xml:space="preserve">£118,932.00</w:t>
            </w:r>
          </w:p>
        </w:tc>
      </w:tr>
    </w:tbl>
    <w:bookmarkEnd w:id="22"/>
    <w:bookmarkStart w:id="23" w:name="project-duration-delivery-schedule"/>
    <w:p>
      <w:pPr>
        <w:pStyle w:val="Heading2"/>
      </w:pPr>
      <w:r>
        <w:t xml:space="preserve">3. Project Duration &amp; Delivery Schedule</w:t>
      </w:r>
    </w:p>
    <w:p>
      <w:pPr>
        <w:pStyle w:val="FirstParagraph"/>
      </w:pPr>
      <w:r>
        <w:t xml:space="preserve">This</w:t>
      </w:r>
      <w:r>
        <w:t xml:space="preserve"> </w:t>
      </w:r>
      <w:r>
        <w:t xml:space="preserve">Quotation Estimate</w:t>
      </w:r>
      <w:r>
        <w:t xml:space="preserve"> </w:t>
      </w:r>
      <w:r>
        <w:t xml:space="preserve">covers a six-month engagement period commencing on 1 September 2025 and concluding on 28 February 2026. The</w:t>
      </w:r>
      <w:r>
        <w:t xml:space="preserve"> </w:t>
      </w:r>
      <w:r>
        <w:t xml:space="preserve">Mathematician</w:t>
      </w:r>
      <w:r>
        <w:t xml:space="preserve"> </w:t>
      </w:r>
      <w:r>
        <w:t xml:space="preserve">will be based primarily at the client's premises in Birmingham, United Kingdom, with up to 20% of working hours allocated to remote analytical tasks. A detailed Gantt chart and milestone schedule will be provided within five working days of contract execution.</w:t>
      </w:r>
    </w:p>
    <w:bookmarkEnd w:id="23"/>
    <w:bookmarkStart w:id="24" w:name="terms-conditions"/>
    <w:p>
      <w:pPr>
        <w:pStyle w:val="Heading2"/>
      </w:pPr>
      <w:r>
        <w:t xml:space="preserve">4. Terms &amp; Conditions</w:t>
      </w:r>
    </w:p>
    <w:p>
      <w:pPr>
        <w:numPr>
          <w:ilvl w:val="0"/>
          <w:numId w:val="1002"/>
        </w:numPr>
        <w:pStyle w:val="Compact"/>
      </w:pPr>
      <w:r>
        <w:rPr>
          <w:bCs/>
          <w:b/>
        </w:rPr>
        <w:t xml:space="preserve">Payment Terms:</w:t>
      </w:r>
      <w:r>
        <w:t xml:space="preserve"> </w:t>
      </w:r>
      <w:r>
        <w:t xml:space="preserve">Invoices will be issued monthly in arrears. Payment is due within 30 days of invoice date. Late payments will attract interest at 2% per month in accordance with the Late Payment of Commercial Debts (Interest) Act 1998 (United Kingdom).</w:t>
      </w:r>
    </w:p>
    <w:p>
      <w:pPr>
        <w:numPr>
          <w:ilvl w:val="0"/>
          <w:numId w:val="1002"/>
        </w:numPr>
        <w:pStyle w:val="Compact"/>
      </w:pPr>
      <w:r>
        <w:rPr>
          <w:bCs/>
          <w:b/>
        </w:rPr>
        <w:t xml:space="preserve">Quotation Estimate Validity:</w:t>
      </w:r>
      <w:r>
        <w:t xml:space="preserve"> </w:t>
      </w:r>
      <w:r>
        <w:t xml:space="preserve">This Quotation Estimate remains valid for 90 calendar days from the date of issue. Should the client wish to proceed after the expiry date, a revised Quotation Estimate reflecting any market adjustments will be issued.</w:t>
      </w:r>
    </w:p>
    <w:p>
      <w:pPr>
        <w:numPr>
          <w:ilvl w:val="0"/>
          <w:numId w:val="1002"/>
        </w:numPr>
        <w:pStyle w:val="Compact"/>
      </w:pPr>
      <w:r>
        <w:rPr>
          <w:bCs/>
          <w:b/>
        </w:rPr>
        <w:t xml:space="preserve">Intellectual Property:</w:t>
      </w:r>
      <w:r>
        <w:t xml:space="preserve"> </w:t>
      </w:r>
      <w:r>
        <w:t xml:space="preserve">All mathematical models, algorithms, proofs, and documentation produced under this engagement shall become the sole property of the client upon full payment. Apex Mathematical Consulting Ltd retains the right to reference the project in anonymised case studies.</w:t>
      </w:r>
    </w:p>
    <w:p>
      <w:pPr>
        <w:numPr>
          <w:ilvl w:val="0"/>
          <w:numId w:val="1002"/>
        </w:numPr>
        <w:pStyle w:val="Compact"/>
      </w:pPr>
      <w:r>
        <w:rPr>
          <w:bCs/>
          <w:b/>
        </w:rPr>
        <w:t xml:space="preserve">Confidentiality:</w:t>
      </w:r>
      <w:r>
        <w:t xml:space="preserve"> </w:t>
      </w:r>
      <w:r>
        <w:t xml:space="preserve">The Mathematician and all supporting staff will be bound by a mutual Non-Disclosure Agreement (NDA) prior to commencing work. All data processed in Birmingham, United Kingdom, will comply with UK GDPR (2018) and the Data Protection Act 2018.</w:t>
      </w:r>
    </w:p>
    <w:p>
      <w:pPr>
        <w:numPr>
          <w:ilvl w:val="0"/>
          <w:numId w:val="1002"/>
        </w:numPr>
        <w:pStyle w:val="Compact"/>
      </w:pPr>
      <w:r>
        <w:rPr>
          <w:bCs/>
          <w:b/>
        </w:rPr>
        <w:t xml:space="preserve">Substitution:</w:t>
      </w:r>
      <w:r>
        <w:t xml:space="preserve"> </w:t>
      </w:r>
      <w:r>
        <w:t xml:space="preserve">The named Mathematician may be substituted by a professional of equivalent or superior qualification with 48 hours' written notice, subject to client approval.</w:t>
      </w:r>
    </w:p>
    <w:p>
      <w:pPr>
        <w:numPr>
          <w:ilvl w:val="0"/>
          <w:numId w:val="1002"/>
        </w:numPr>
        <w:pStyle w:val="Compact"/>
      </w:pPr>
      <w:r>
        <w:rPr>
          <w:bCs/>
          <w:b/>
        </w:rPr>
        <w:t xml:space="preserve">Termination:</w:t>
      </w:r>
      <w:r>
        <w:t xml:space="preserve"> </w:t>
      </w:r>
      <w:r>
        <w:t xml:space="preserve">Either party may terminate the agreement with 30 days' written notice. In the event of early termination, the client shall pay for all services rendered up to the termination date.</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England and Wales, United Kingdom. Disputes shall be subject to the exclusive jurisdiction of the courts of Birmingham.</w:t>
      </w:r>
    </w:p>
    <w:p>
      <w:pPr>
        <w:numPr>
          <w:ilvl w:val="0"/>
          <w:numId w:val="1002"/>
        </w:numPr>
        <w:pStyle w:val="Compact"/>
      </w:pPr>
      <w:r>
        <w:rPr>
          <w:bCs/>
          <w:b/>
        </w:rPr>
        <w:t xml:space="preserve">Insurance:</w:t>
      </w:r>
      <w:r>
        <w:t xml:space="preserve"> </w:t>
      </w:r>
      <w:r>
        <w:t xml:space="preserve">Apex Mathematical Consulting Ltd maintains Professional Indemnity Insurance of £5,000,000 and Public Liability Insurance of £10,000,000, both valid throughout the United Kingdom.</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engagement of a</w:t>
      </w:r>
      <w:r>
        <w:t xml:space="preserve"> </w:t>
      </w:r>
      <w:r>
        <w:t xml:space="preserve">Mathematician</w:t>
      </w:r>
      <w:r>
        <w:t xml:space="preserve"> </w:t>
      </w:r>
      <w:r>
        <w:t xml:space="preserve">to deliver services in</w:t>
      </w:r>
      <w:r>
        <w:t xml:space="preserve"> </w:t>
      </w:r>
      <w:r>
        <w:t xml:space="preserve">United Kingdom Birmingham</w:t>
      </w:r>
      <w:r>
        <w:t xml:space="preserve"> </w:t>
      </w:r>
      <w:r>
        <w:t xml:space="preserve">and the surrounding West Midlands region.</w:t>
      </w:r>
    </w:p>
    <w:p>
      <w:pPr>
        <w:pStyle w:val="BodyText"/>
      </w:pPr>
      <w:r>
        <w:rPr>
          <w:bCs/>
          <w:b/>
        </w:rPr>
        <w:t xml:space="preserve">For and on behalf of Apex Mathematical Consulting Ltd:</w:t>
      </w:r>
    </w:p>
    <w:p>
      <w:pPr>
        <w:pStyle w:val="BodyText"/>
      </w:pPr>
      <w:r>
        <w:t xml:space="preserve">Dr. Eleanor Whitfield – Director &amp; Senior Mathematician</w:t>
      </w:r>
      <w:r>
        <w:br/>
      </w:r>
      <w:r>
        <w:t xml:space="preserve">Date: ____________________</w:t>
      </w:r>
    </w:p>
    <w:p>
      <w:pPr>
        <w:pStyle w:val="BodyText"/>
      </w:pPr>
      <w:r>
        <w:rPr>
          <w:bCs/>
          <w:b/>
        </w:rPr>
        <w:t xml:space="preserve">For and on behalf of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Apex Mathematical Consulting Ltd | 142 Corporation Street, Birmingham, B4 7AB, United Kingdom | Reg. No. 09876543 | VAT GB 123 4567 89</w:t>
      </w:r>
    </w:p>
    <w:p>
      <w:pPr>
        <w:pStyle w:val="BodyText"/>
      </w:pPr>
      <w:r>
        <w:t xml:space="preserve">This Quotation Estimate is a commercial document and does not constitute a binding contract until countersigned by both parties. All figures are in British Pounds Sterling (GBP). For queries regarding this Quotation Estimate, please contact quotations@apexmathconsulting.co.uk or call +44 (0)121 496 0000.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United Kingdom Birmingham</dc:title>
  <dc:creator/>
  <dc:language>en</dc:language>
  <cp:keywords/>
  <dcterms:created xsi:type="dcterms:W3CDTF">2026-10-10T04:07:19Z</dcterms:created>
  <dcterms:modified xsi:type="dcterms:W3CDTF">2026-10-10T04:07:19Z</dcterms:modified>
</cp:coreProperties>
</file>

<file path=docProps/custom.xml><?xml version="1.0" encoding="utf-8"?>
<Properties xmlns="http://schemas.openxmlformats.org/officeDocument/2006/custom-properties" xmlns:vt="http://schemas.openxmlformats.org/officeDocument/2006/docPropsVTypes"/>
</file>