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Mechanic Services — Morocco Casablanca</w:t>
      </w:r>
    </w:p>
    <w:p>
      <w:pPr>
        <w:pStyle w:val="BodyText"/>
      </w:pPr>
      <w:r>
        <w:t xml:space="preserve">Ref: QE-MEC-CAS-2025-0472</w:t>
      </w:r>
    </w:p>
    <w:bookmarkEnd w:id="20"/>
    <w:p>
      <w:pPr>
        <w:pStyle w:val="BodyText"/>
      </w:pPr>
      <w:r>
        <w:rPr>
          <w:bCs/>
          <w:b/>
        </w:rPr>
        <w:t xml:space="preserve">Provider:</w:t>
      </w:r>
      <w:r>
        <w:br/>
      </w:r>
      <w:r>
        <w:t xml:space="preserve">Atlas Auto Mechanic Services SARL</w:t>
      </w:r>
      <w:r>
        <w:br/>
      </w:r>
      <w:r>
        <w:t xml:space="preserve">142 Boulevard Mohammed V, Maârif District</w:t>
      </w:r>
      <w:r>
        <w:br/>
      </w:r>
      <w:r>
        <w:t xml:space="preserve">Casablanca 20250, Morocco</w:t>
      </w:r>
      <w:r>
        <w:br/>
      </w:r>
      <w:r>
        <w:t xml:space="preserve">Tel: +212 522-345-678</w:t>
      </w:r>
      <w:r>
        <w:br/>
      </w:r>
      <w:r>
        <w:t xml:space="preserve">Email: quotes@atlasauto-mec.ma</w:t>
      </w:r>
      <w:r>
        <w:br/>
      </w:r>
      <w:r>
        <w:t xml:space="preserve">ICE: 002345678000091</w:t>
      </w:r>
    </w:p>
    <w:p>
      <w:pPr>
        <w:pStyle w:val="BodyText"/>
      </w:pPr>
      <w:r>
        <w:rPr>
          <w:bCs/>
          <w:b/>
        </w:rPr>
        <w:t xml:space="preserve">Client:</w:t>
      </w:r>
      <w:r>
        <w:br/>
      </w:r>
      <w:r>
        <w:t xml:space="preserve">Mr. Youssef Benali</w:t>
      </w:r>
      <w:r>
        <w:br/>
      </w:r>
      <w:r>
        <w:t xml:space="preserve">27 Rue Ibn Sina, Gauthier District</w:t>
      </w:r>
      <w:r>
        <w:br/>
      </w:r>
      <w:r>
        <w:t xml:space="preserve">Casablanca 20000, Morocco</w:t>
      </w:r>
      <w:r>
        <w:br/>
      </w:r>
      <w:r>
        <w:t xml:space="preserve">Tel: +212 661-234-567</w:t>
      </w:r>
      <w:r>
        <w:br/>
      </w:r>
      <w:r>
        <w:t xml:space="preserve">Email: y.benali@email.ma</w:t>
      </w:r>
    </w:p>
    <w:p>
      <w:pPr>
        <w:pStyle w:val="BodyText"/>
      </w:pPr>
      <w:r>
        <w:t xml:space="preserve">This</w:t>
      </w:r>
      <w:r>
        <w:t xml:space="preserve"> </w:t>
      </w:r>
      <w:r>
        <w:t xml:space="preserve">Quotation Estimate</w:t>
      </w:r>
      <w:r>
        <w:t xml:space="preserve"> </w:t>
      </w:r>
      <w:r>
        <w:t xml:space="preserve">is issued by Atlas Auto Mechanic Services SARL, a licensed and certified</w:t>
      </w:r>
      <w:r>
        <w:t xml:space="preserve"> </w:t>
      </w:r>
      <w:r>
        <w:t xml:space="preserve">Mechanic</w:t>
      </w:r>
      <w:r>
        <w:t xml:space="preserve"> </w:t>
      </w:r>
      <w:r>
        <w:t xml:space="preserve">workshop operating in the heart of</w:t>
      </w:r>
      <w:r>
        <w:t xml:space="preserve"> </w:t>
      </w:r>
      <w:r>
        <w:t xml:space="preserve">Morocco Casablanca</w:t>
      </w:r>
      <w:r>
        <w:t xml:space="preserve">, to provide a comprehensive and transparent breakdown of all costs associated with the requested vehicle maintenance and repair services. This document serves as a formal</w:t>
      </w:r>
      <w:r>
        <w:t xml:space="preserve"> </w:t>
      </w:r>
      <w:r>
        <w:t xml:space="preserve">Quotation Estimate</w:t>
      </w:r>
      <w:r>
        <w:t xml:space="preserve"> </w:t>
      </w:r>
      <w:r>
        <w:t xml:space="preserve">and does not constitute a binding contract until accepted in writing by the client. All pricing reflects current market rates for</w:t>
      </w:r>
      <w:r>
        <w:t xml:space="preserve"> </w:t>
      </w:r>
      <w:r>
        <w:t xml:space="preserve">Mechanic</w:t>
      </w:r>
      <w:r>
        <w:t xml:space="preserve"> </w:t>
      </w:r>
      <w:r>
        <w:t xml:space="preserve">services in the</w:t>
      </w:r>
      <w:r>
        <w:t xml:space="preserve"> </w:t>
      </w:r>
      <w:r>
        <w:t xml:space="preserve">Morocco Casablanca</w:t>
      </w:r>
      <w:r>
        <w:t xml:space="preserve"> </w:t>
      </w:r>
      <w:r>
        <w:t xml:space="preserve">metropolitan area as of the date of issue.</w:t>
      </w:r>
    </w:p>
    <w:bookmarkStart w:id="21" w:name="vehicle-information"/>
    <w:p>
      <w:pPr>
        <w:pStyle w:val="Heading2"/>
      </w:pPr>
      <w:r>
        <w:t xml:space="preserve">Vehicle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Vehicle Make &amp; Model</w:t>
            </w:r>
          </w:p>
        </w:tc>
        <w:tc>
          <w:tcPr/>
          <w:p>
            <w:pPr>
              <w:pStyle w:val="Compact"/>
              <w:jc w:val="left"/>
            </w:pPr>
            <w:r>
              <w:t xml:space="preserve">Peugeot 3008 GT Line, 2021</w:t>
            </w:r>
          </w:p>
        </w:tc>
      </w:tr>
      <w:tr>
        <w:tc>
          <w:tcPr/>
          <w:p>
            <w:pPr>
              <w:pStyle w:val="Compact"/>
              <w:jc w:val="left"/>
            </w:pPr>
            <w:r>
              <w:t xml:space="preserve">Registration Plate</w:t>
            </w:r>
          </w:p>
        </w:tc>
        <w:tc>
          <w:tcPr/>
          <w:p>
            <w:pPr>
              <w:pStyle w:val="Compact"/>
              <w:jc w:val="left"/>
            </w:pPr>
            <w:r>
              <w:t xml:space="preserve">12345-AB-6</w:t>
            </w:r>
          </w:p>
        </w:tc>
      </w:tr>
      <w:tr>
        <w:tc>
          <w:tcPr/>
          <w:p>
            <w:pPr>
              <w:pStyle w:val="Compact"/>
              <w:jc w:val="left"/>
            </w:pPr>
            <w:r>
              <w:t xml:space="preserve">Engine Type</w:t>
            </w:r>
          </w:p>
        </w:tc>
        <w:tc>
          <w:tcPr/>
          <w:p>
            <w:pPr>
              <w:pStyle w:val="Compact"/>
              <w:jc w:val="left"/>
            </w:pPr>
            <w:r>
              <w:t xml:space="preserve">1.6 BlueHDi Diesel, 130 HP</w:t>
            </w:r>
          </w:p>
        </w:tc>
      </w:tr>
      <w:tr>
        <w:tc>
          <w:tcPr/>
          <w:p>
            <w:pPr>
              <w:pStyle w:val="Compact"/>
              <w:jc w:val="left"/>
            </w:pPr>
            <w:r>
              <w:t xml:space="preserve">Current Mileage</w:t>
            </w:r>
          </w:p>
        </w:tc>
        <w:tc>
          <w:tcPr/>
          <w:p>
            <w:pPr>
              <w:pStyle w:val="Compact"/>
              <w:jc w:val="left"/>
            </w:pPr>
            <w:r>
              <w:t xml:space="preserve">48,500 km</w:t>
            </w:r>
          </w:p>
        </w:tc>
      </w:tr>
      <w:tr>
        <w:tc>
          <w:tcPr/>
          <w:p>
            <w:pPr>
              <w:pStyle w:val="Compact"/>
              <w:jc w:val="left"/>
            </w:pPr>
            <w:r>
              <w:t xml:space="preserve">Service Type Requested</w:t>
            </w:r>
          </w:p>
        </w:tc>
        <w:tc>
          <w:tcPr/>
          <w:p>
            <w:pPr>
              <w:pStyle w:val="Compact"/>
              <w:jc w:val="left"/>
            </w:pPr>
            <w:r>
              <w:t xml:space="preserve">Comprehensive 50,000 km Maintenance &amp; Repairs</w:t>
            </w:r>
          </w:p>
        </w:tc>
      </w:tr>
    </w:tbl>
    <w:bookmarkEnd w:id="21"/>
    <w:bookmarkStart w:id="22"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Mechanic Service Description</w:t>
            </w:r>
          </w:p>
        </w:tc>
        <w:tc>
          <w:tcPr/>
          <w:p>
            <w:pPr>
              <w:pStyle w:val="Compact"/>
              <w:jc w:val="left"/>
            </w:pPr>
            <w:r>
              <w:t xml:space="preserve">Parts / Materials</w:t>
            </w:r>
          </w:p>
        </w:tc>
        <w:tc>
          <w:tcPr/>
          <w:p>
            <w:pPr>
              <w:pStyle w:val="Compact"/>
              <w:jc w:val="left"/>
            </w:pPr>
            <w:r>
              <w:t xml:space="preserve">Labor (MAD)</w:t>
            </w:r>
          </w:p>
        </w:tc>
        <w:tc>
          <w:tcPr/>
          <w:p>
            <w:pPr>
              <w:pStyle w:val="Compact"/>
              <w:jc w:val="left"/>
            </w:pPr>
            <w:r>
              <w:t xml:space="preserve">Parts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Full engine oil and oil filter replacement (5W-30 synthetic, 5.5L)</w:t>
            </w:r>
          </w:p>
        </w:tc>
        <w:tc>
          <w:tcPr/>
          <w:p>
            <w:pPr>
              <w:pStyle w:val="Compact"/>
              <w:jc w:val="left"/>
            </w:pPr>
            <w:r>
              <w:t xml:space="preserve">1x oil filter, 5.5L oil</w:t>
            </w:r>
          </w:p>
        </w:tc>
        <w:tc>
          <w:tcPr/>
          <w:p>
            <w:pPr>
              <w:pStyle w:val="Compact"/>
              <w:jc w:val="left"/>
            </w:pPr>
            <w:r>
              <w:t xml:space="preserve">250</w:t>
            </w:r>
          </w:p>
        </w:tc>
        <w:tc>
          <w:tcPr/>
          <w:p>
            <w:pPr>
              <w:pStyle w:val="Compact"/>
              <w:jc w:val="left"/>
            </w:pPr>
            <w:r>
              <w:t xml:space="preserve">680</w:t>
            </w:r>
          </w:p>
        </w:tc>
        <w:tc>
          <w:tcPr/>
          <w:p>
            <w:pPr>
              <w:pStyle w:val="Compact"/>
              <w:jc w:val="left"/>
            </w:pPr>
            <w:r>
              <w:t xml:space="preserve">930</w:t>
            </w:r>
          </w:p>
        </w:tc>
      </w:tr>
      <w:tr>
        <w:tc>
          <w:tcPr/>
          <w:p>
            <w:pPr>
              <w:pStyle w:val="Compact"/>
              <w:jc w:val="left"/>
            </w:pPr>
            <w:r>
              <w:t xml:space="preserve">02</w:t>
            </w:r>
          </w:p>
        </w:tc>
        <w:tc>
          <w:tcPr/>
          <w:p>
            <w:pPr>
              <w:pStyle w:val="Compact"/>
              <w:jc w:val="left"/>
            </w:pPr>
            <w:r>
              <w:t xml:space="preserve">Air filter and cabin pollen filter replacement</w:t>
            </w:r>
          </w:p>
        </w:tc>
        <w:tc>
          <w:tcPr/>
          <w:p>
            <w:pPr>
              <w:pStyle w:val="Compact"/>
              <w:jc w:val="left"/>
            </w:pPr>
            <w:r>
              <w:t xml:space="preserve">1x air filter, 1x cabin filter</w:t>
            </w:r>
          </w:p>
        </w:tc>
        <w:tc>
          <w:tcPr/>
          <w:p>
            <w:pPr>
              <w:pStyle w:val="Compact"/>
              <w:jc w:val="left"/>
            </w:pPr>
            <w:r>
              <w:t xml:space="preserve">150</w:t>
            </w:r>
          </w:p>
        </w:tc>
        <w:tc>
          <w:tcPr/>
          <w:p>
            <w:pPr>
              <w:pStyle w:val="Compact"/>
              <w:jc w:val="left"/>
            </w:pPr>
            <w:r>
              <w:t xml:space="preserve">420</w:t>
            </w:r>
          </w:p>
        </w:tc>
        <w:tc>
          <w:tcPr/>
          <w:p>
            <w:pPr>
              <w:pStyle w:val="Compact"/>
              <w:jc w:val="left"/>
            </w:pPr>
            <w:r>
              <w:t xml:space="preserve">570</w:t>
            </w:r>
          </w:p>
        </w:tc>
      </w:tr>
      <w:tr>
        <w:tc>
          <w:tcPr/>
          <w:p>
            <w:pPr>
              <w:pStyle w:val="Compact"/>
              <w:jc w:val="left"/>
            </w:pPr>
            <w:r>
              <w:t xml:space="preserve">03</w:t>
            </w:r>
          </w:p>
        </w:tc>
        <w:tc>
          <w:tcPr/>
          <w:p>
            <w:pPr>
              <w:pStyle w:val="Compact"/>
              <w:jc w:val="left"/>
            </w:pPr>
            <w:r>
              <w:t xml:space="preserve">Front brake pads replacement (ceramic) and rotor inspection</w:t>
            </w:r>
          </w:p>
        </w:tc>
        <w:tc>
          <w:tcPr/>
          <w:p>
            <w:pPr>
              <w:pStyle w:val="Compact"/>
              <w:jc w:val="left"/>
            </w:pPr>
            <w:r>
              <w:t xml:space="preserve">1x front pad set, 2x rotors (if needed)</w:t>
            </w:r>
          </w:p>
        </w:tc>
        <w:tc>
          <w:tcPr/>
          <w:p>
            <w:pPr>
              <w:pStyle w:val="Compact"/>
              <w:jc w:val="left"/>
            </w:pPr>
            <w:r>
              <w:t xml:space="preserve">450</w:t>
            </w:r>
          </w:p>
        </w:tc>
        <w:tc>
          <w:tcPr/>
          <w:p>
            <w:pPr>
              <w:pStyle w:val="Compact"/>
              <w:jc w:val="left"/>
            </w:pPr>
            <w:r>
              <w:t xml:space="preserve">1,850</w:t>
            </w:r>
          </w:p>
        </w:tc>
        <w:tc>
          <w:tcPr/>
          <w:p>
            <w:pPr>
              <w:pStyle w:val="Compact"/>
              <w:jc w:val="left"/>
            </w:pPr>
            <w:r>
              <w:t xml:space="preserve">2,300</w:t>
            </w:r>
          </w:p>
        </w:tc>
      </w:tr>
      <w:tr>
        <w:tc>
          <w:tcPr/>
          <w:p>
            <w:pPr>
              <w:pStyle w:val="Compact"/>
              <w:jc w:val="left"/>
            </w:pPr>
            <w:r>
              <w:t xml:space="preserve">04</w:t>
            </w:r>
          </w:p>
        </w:tc>
        <w:tc>
          <w:tcPr/>
          <w:p>
            <w:pPr>
              <w:pStyle w:val="Compact"/>
              <w:jc w:val="left"/>
            </w:pPr>
            <w:r>
              <w:t xml:space="preserve">Transmission fluid drain and refill (automatic, 6L)</w:t>
            </w:r>
          </w:p>
        </w:tc>
        <w:tc>
          <w:tcPr/>
          <w:p>
            <w:pPr>
              <w:pStyle w:val="Compact"/>
              <w:jc w:val="left"/>
            </w:pPr>
            <w:r>
              <w:t xml:space="preserve">6L ATF fluid</w:t>
            </w:r>
          </w:p>
        </w:tc>
        <w:tc>
          <w:tcPr/>
          <w:p>
            <w:pPr>
              <w:pStyle w:val="Compact"/>
              <w:jc w:val="left"/>
            </w:pPr>
            <w:r>
              <w:t xml:space="preserve">300</w:t>
            </w:r>
          </w:p>
        </w:tc>
        <w:tc>
          <w:tcPr/>
          <w:p>
            <w:pPr>
              <w:pStyle w:val="Compact"/>
              <w:jc w:val="left"/>
            </w:pPr>
            <w:r>
              <w:t xml:space="preserve">720</w:t>
            </w:r>
          </w:p>
        </w:tc>
        <w:tc>
          <w:tcPr/>
          <w:p>
            <w:pPr>
              <w:pStyle w:val="Compact"/>
              <w:jc w:val="left"/>
            </w:pPr>
            <w:r>
              <w:t xml:space="preserve">1,020</w:t>
            </w:r>
          </w:p>
        </w:tc>
      </w:tr>
      <w:tr>
        <w:tc>
          <w:tcPr/>
          <w:p>
            <w:pPr>
              <w:pStyle w:val="Compact"/>
              <w:jc w:val="left"/>
            </w:pPr>
            <w:r>
              <w:t xml:space="preserve">05</w:t>
            </w:r>
          </w:p>
        </w:tc>
        <w:tc>
          <w:tcPr/>
          <w:p>
            <w:pPr>
              <w:pStyle w:val="Compact"/>
              <w:jc w:val="left"/>
            </w:pPr>
            <w:r>
              <w:t xml:space="preserve">Spark plug replacement (4-cylinder, iridium)</w:t>
            </w:r>
          </w:p>
        </w:tc>
        <w:tc>
          <w:tcPr/>
          <w:p>
            <w:pPr>
              <w:pStyle w:val="Compact"/>
              <w:jc w:val="left"/>
            </w:pPr>
            <w:r>
              <w:t xml:space="preserve">4x iridium spark plugs</w:t>
            </w:r>
          </w:p>
        </w:tc>
        <w:tc>
          <w:tcPr/>
          <w:p>
            <w:pPr>
              <w:pStyle w:val="Compact"/>
              <w:jc w:val="left"/>
            </w:pPr>
            <w:r>
              <w:t xml:space="preserve">200</w:t>
            </w:r>
          </w:p>
        </w:tc>
        <w:tc>
          <w:tcPr/>
          <w:p>
            <w:pPr>
              <w:pStyle w:val="Compact"/>
              <w:jc w:val="left"/>
            </w:pPr>
            <w:r>
              <w:t xml:space="preserve">560</w:t>
            </w:r>
          </w:p>
        </w:tc>
        <w:tc>
          <w:tcPr/>
          <w:p>
            <w:pPr>
              <w:pStyle w:val="Compact"/>
              <w:jc w:val="left"/>
            </w:pPr>
            <w:r>
              <w:t xml:space="preserve">760</w:t>
            </w:r>
          </w:p>
        </w:tc>
      </w:tr>
      <w:tr>
        <w:tc>
          <w:tcPr/>
          <w:p>
            <w:pPr>
              <w:pStyle w:val="Compact"/>
              <w:jc w:val="left"/>
            </w:pPr>
            <w:r>
              <w:t xml:space="preserve">06</w:t>
            </w:r>
          </w:p>
        </w:tc>
        <w:tc>
          <w:tcPr/>
          <w:p>
            <w:pPr>
              <w:pStyle w:val="Compact"/>
              <w:jc w:val="left"/>
            </w:pPr>
            <w:r>
              <w:t xml:space="preserve">Wheel alignment and balancing (4 wheels)</w:t>
            </w:r>
          </w:p>
        </w:tc>
        <w:tc>
          <w:tcPr/>
          <w:p>
            <w:pPr>
              <w:pStyle w:val="Compact"/>
              <w:jc w:val="left"/>
            </w:pPr>
            <w:r>
              <w:t xml:space="preserve">—</w:t>
            </w:r>
          </w:p>
        </w:tc>
        <w:tc>
          <w:tcPr/>
          <w:p>
            <w:pPr>
              <w:pStyle w:val="Compact"/>
              <w:jc w:val="left"/>
            </w:pPr>
            <w:r>
              <w:t xml:space="preserve">400</w:t>
            </w:r>
          </w:p>
        </w:tc>
        <w:tc>
          <w:tcPr/>
          <w:p>
            <w:pPr>
              <w:pStyle w:val="Compact"/>
              <w:jc w:val="left"/>
            </w:pPr>
            <w:r>
              <w:t xml:space="preserve">0</w:t>
            </w:r>
          </w:p>
        </w:tc>
        <w:tc>
          <w:tcPr/>
          <w:p>
            <w:pPr>
              <w:pStyle w:val="Compact"/>
              <w:jc w:val="left"/>
            </w:pPr>
            <w:r>
              <w:t xml:space="preserve">400</w:t>
            </w:r>
          </w:p>
        </w:tc>
      </w:tr>
      <w:tr>
        <w:tc>
          <w:tcPr/>
          <w:p>
            <w:pPr>
              <w:pStyle w:val="Compact"/>
              <w:jc w:val="left"/>
            </w:pPr>
            <w:r>
              <w:t xml:space="preserve">07</w:t>
            </w:r>
          </w:p>
        </w:tc>
        <w:tc>
          <w:tcPr/>
          <w:p>
            <w:pPr>
              <w:pStyle w:val="Compact"/>
              <w:jc w:val="left"/>
            </w:pPr>
            <w:r>
              <w:t xml:space="preserve">AC system inspection, gas top-up, and compressor check</w:t>
            </w:r>
          </w:p>
        </w:tc>
        <w:tc>
          <w:tcPr/>
          <w:p>
            <w:pPr>
              <w:pStyle w:val="Compact"/>
              <w:jc w:val="left"/>
            </w:pPr>
            <w:r>
              <w:t xml:space="preserve">R134a refrigerant (as needed)</w:t>
            </w:r>
          </w:p>
        </w:tc>
        <w:tc>
          <w:tcPr/>
          <w:p>
            <w:pPr>
              <w:pStyle w:val="Compact"/>
              <w:jc w:val="left"/>
            </w:pPr>
            <w:r>
              <w:t xml:space="preserve">350</w:t>
            </w:r>
          </w:p>
        </w:tc>
        <w:tc>
          <w:tcPr/>
          <w:p>
            <w:pPr>
              <w:pStyle w:val="Compact"/>
              <w:jc w:val="left"/>
            </w:pPr>
            <w:r>
              <w:t xml:space="preserve">480</w:t>
            </w:r>
          </w:p>
        </w:tc>
        <w:tc>
          <w:tcPr/>
          <w:p>
            <w:pPr>
              <w:pStyle w:val="Compact"/>
              <w:jc w:val="left"/>
            </w:pPr>
            <w:r>
              <w:t xml:space="preserve">830</w:t>
            </w:r>
          </w:p>
        </w:tc>
      </w:tr>
      <w:tr>
        <w:tc>
          <w:tcPr/>
          <w:p>
            <w:pPr>
              <w:pStyle w:val="Compact"/>
              <w:jc w:val="left"/>
            </w:pPr>
            <w:r>
              <w:t xml:space="preserve">08</w:t>
            </w:r>
          </w:p>
        </w:tc>
        <w:tc>
          <w:tcPr/>
          <w:p>
            <w:pPr>
              <w:pStyle w:val="Compact"/>
              <w:jc w:val="left"/>
            </w:pPr>
            <w:r>
              <w:t xml:space="preserve">Full 120-point diagnostic inspection (electronic + mechanical)</w:t>
            </w:r>
          </w:p>
        </w:tc>
        <w:tc>
          <w:tcPr/>
          <w:p>
            <w:pPr>
              <w:pStyle w:val="Compact"/>
              <w:jc w:val="left"/>
            </w:pPr>
            <w:r>
              <w:t xml:space="preserve">—</w:t>
            </w:r>
          </w:p>
        </w:tc>
        <w:tc>
          <w:tcPr/>
          <w:p>
            <w:pPr>
              <w:pStyle w:val="Compact"/>
              <w:jc w:val="left"/>
            </w:pPr>
            <w:r>
              <w:t xml:space="preserve">500</w:t>
            </w:r>
          </w:p>
        </w:tc>
        <w:tc>
          <w:tcPr/>
          <w:p>
            <w:pPr>
              <w:pStyle w:val="Compact"/>
              <w:jc w:val="left"/>
            </w:pPr>
            <w:r>
              <w:t xml:space="preserve">0</w:t>
            </w:r>
          </w:p>
        </w:tc>
        <w:tc>
          <w:tcPr/>
          <w:p>
            <w:pPr>
              <w:pStyle w:val="Compact"/>
              <w:jc w:val="left"/>
            </w:pPr>
            <w:r>
              <w:t xml:space="preserve">500</w:t>
            </w:r>
          </w:p>
        </w:tc>
      </w:tr>
      <w:tr>
        <w:tc>
          <w:tcPr/>
          <w:p>
            <w:pPr>
              <w:pStyle w:val="Compact"/>
              <w:jc w:val="left"/>
            </w:pPr>
            <w:r>
              <w:t xml:space="preserve">09</w:t>
            </w:r>
          </w:p>
        </w:tc>
        <w:tc>
          <w:tcPr/>
          <w:p>
            <w:pPr>
              <w:pStyle w:val="Compact"/>
              <w:jc w:val="left"/>
            </w:pPr>
            <w:r>
              <w:t xml:space="preserve">Battery health test and terminal cleaning</w:t>
            </w:r>
          </w:p>
        </w:tc>
        <w:tc>
          <w:tcPr/>
          <w:p>
            <w:pPr>
              <w:pStyle w:val="Compact"/>
              <w:jc w:val="left"/>
            </w:pPr>
            <w:r>
              <w:t xml:space="preserve">—</w:t>
            </w:r>
          </w:p>
        </w:tc>
        <w:tc>
          <w:tcPr/>
          <w:p>
            <w:pPr>
              <w:pStyle w:val="Compact"/>
              <w:jc w:val="left"/>
            </w:pPr>
            <w:r>
              <w:t xml:space="preserve">100</w:t>
            </w:r>
          </w:p>
        </w:tc>
        <w:tc>
          <w:tcPr/>
          <w:p>
            <w:pPr>
              <w:pStyle w:val="Compact"/>
              <w:jc w:val="left"/>
            </w:pPr>
            <w:r>
              <w:t xml:space="preserve">0</w:t>
            </w:r>
          </w:p>
        </w:tc>
        <w:tc>
          <w:tcPr/>
          <w:p>
            <w:pPr>
              <w:pStyle w:val="Compact"/>
              <w:jc w:val="left"/>
            </w:pPr>
            <w:r>
              <w:t xml:space="preserve">100</w:t>
            </w:r>
          </w:p>
        </w:tc>
      </w:tr>
      <w:tr>
        <w:tc>
          <w:tcPr/>
          <w:p>
            <w:pPr>
              <w:pStyle w:val="Compact"/>
              <w:jc w:val="left"/>
            </w:pPr>
            <w:r>
              <w:t xml:space="preserve">10</w:t>
            </w:r>
          </w:p>
        </w:tc>
        <w:tc>
          <w:tcPr/>
          <w:p>
            <w:pPr>
              <w:pStyle w:val="Compact"/>
              <w:jc w:val="left"/>
            </w:pPr>
            <w:r>
              <w:t xml:space="preserve">Wiper blade replacement (front, OEM quality)</w:t>
            </w:r>
          </w:p>
        </w:tc>
        <w:tc>
          <w:tcPr/>
          <w:p>
            <w:pPr>
              <w:pStyle w:val="Compact"/>
              <w:jc w:val="left"/>
            </w:pPr>
            <w:r>
              <w:t xml:space="preserve">1x wiper blade set</w:t>
            </w:r>
          </w:p>
        </w:tc>
        <w:tc>
          <w:tcPr/>
          <w:p>
            <w:pPr>
              <w:pStyle w:val="Compact"/>
              <w:jc w:val="left"/>
            </w:pPr>
            <w:r>
              <w:t xml:space="preserve">50</w:t>
            </w:r>
          </w:p>
        </w:tc>
        <w:tc>
          <w:tcPr/>
          <w:p>
            <w:pPr>
              <w:pStyle w:val="Compact"/>
              <w:jc w:val="left"/>
            </w:pPr>
            <w:r>
              <w:t xml:space="preserve">220</w:t>
            </w:r>
          </w:p>
        </w:tc>
        <w:tc>
          <w:tcPr/>
          <w:p>
            <w:pPr>
              <w:pStyle w:val="Compact"/>
              <w:jc w:val="left"/>
            </w:pPr>
            <w:r>
              <w:t xml:space="preserve">270</w:t>
            </w:r>
          </w:p>
        </w:tc>
      </w:tr>
      <w:tr>
        <w:tc>
          <w:tcPr>
            <w:gridSpan w:val="4"/>
          </w:tcPr>
          <w:p>
            <w:pPr>
              <w:pStyle w:val="Compact"/>
              <w:jc w:val="left"/>
            </w:pPr>
            <w:r>
              <w:t xml:space="preserve">Subtotal (Labor + Parts)</w:t>
            </w:r>
          </w:p>
        </w:tc>
        <w:tc>
          <w:tcPr>
            <w:gridSpan w:val="2"/>
          </w:tcPr>
          <w:p>
            <w:pPr>
              <w:pStyle w:val="Compact"/>
              <w:jc w:val="left"/>
            </w:pPr>
            <w:r>
              <w:t xml:space="preserve">8,680 MAD</w:t>
            </w:r>
          </w:p>
        </w:tc>
      </w:tr>
      <w:tr>
        <w:tc>
          <w:tcPr>
            <w:gridSpan w:val="4"/>
          </w:tcPr>
          <w:p>
            <w:pPr>
              <w:pStyle w:val="Compact"/>
              <w:jc w:val="left"/>
            </w:pPr>
            <w:r>
              <w:t xml:space="preserve">VAT (20% — Morocco Casablanca standard rate)</w:t>
            </w:r>
          </w:p>
        </w:tc>
        <w:tc>
          <w:tcPr>
            <w:gridSpan w:val="2"/>
          </w:tcPr>
          <w:p>
            <w:pPr>
              <w:pStyle w:val="Compact"/>
              <w:jc w:val="left"/>
            </w:pPr>
            <w:r>
              <w:t xml:space="preserve">1,736 MAD</w:t>
            </w:r>
          </w:p>
        </w:tc>
      </w:tr>
      <w:tr>
        <w:tc>
          <w:tcPr>
            <w:gridSpan w:val="4"/>
          </w:tcPr>
          <w:p>
            <w:pPr>
              <w:pStyle w:val="Compact"/>
              <w:jc w:val="left"/>
            </w:pPr>
            <w:r>
              <w:rPr>
                <w:bCs/>
                <w:b/>
              </w:rPr>
              <w:t xml:space="preserve">GRAND TOTAL</w:t>
            </w:r>
          </w:p>
        </w:tc>
        <w:tc>
          <w:tcPr>
            <w:gridSpan w:val="2"/>
          </w:tcPr>
          <w:p>
            <w:pPr>
              <w:pStyle w:val="Compact"/>
              <w:jc w:val="left"/>
            </w:pPr>
            <w:r>
              <w:rPr>
                <w:bCs/>
                <w:b/>
              </w:rPr>
              <w:t xml:space="preserve">10,416 MAD</w:t>
            </w:r>
          </w:p>
        </w:tc>
      </w:tr>
    </w:tbl>
    <w:bookmarkEnd w:id="22"/>
    <w:bookmarkStart w:id="23"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for parts and</w:t>
      </w:r>
      <w:r>
        <w:t xml:space="preserve"> </w:t>
      </w:r>
      <w:r>
        <w:t xml:space="preserve">Mechanic</w:t>
      </w:r>
      <w:r>
        <w:t xml:space="preserve"> </w:t>
      </w:r>
      <w:r>
        <w:t xml:space="preserve">labor in</w:t>
      </w:r>
      <w:r>
        <w:t xml:space="preserve"> </w:t>
      </w:r>
      <w:r>
        <w:t xml:space="preserve">Morocco Casablanca</w:t>
      </w:r>
      <w:r>
        <w:t xml:space="preserve"> </w:t>
      </w:r>
      <w:r>
        <w:t xml:space="preserve">may be subject to revision due to market fluctuations.</w:t>
      </w:r>
    </w:p>
    <w:p>
      <w:pPr>
        <w:numPr>
          <w:ilvl w:val="0"/>
          <w:numId w:val="1001"/>
        </w:numPr>
        <w:pStyle w:val="Compact"/>
      </w:pPr>
      <w:r>
        <w:t xml:space="preserve">All</w:t>
      </w:r>
      <w:r>
        <w:t xml:space="preserve"> </w:t>
      </w:r>
      <w:r>
        <w:t xml:space="preserve">Mechanic</w:t>
      </w:r>
      <w:r>
        <w:t xml:space="preserve"> </w:t>
      </w:r>
      <w:r>
        <w:t xml:space="preserve">services listed above will be performed by certified technicians at our workshop located in the Maârif District of</w:t>
      </w:r>
      <w:r>
        <w:t xml:space="preserve"> </w:t>
      </w:r>
      <w:r>
        <w:t xml:space="preserve">Morocco Casablanca</w:t>
      </w:r>
      <w:r>
        <w:t xml:space="preserve">. The client may schedule the service at their convenience within the validity period.</w:t>
      </w:r>
    </w:p>
    <w:p>
      <w:pPr>
        <w:numPr>
          <w:ilvl w:val="0"/>
          <w:numId w:val="1001"/>
        </w:numPr>
        <w:pStyle w:val="Compact"/>
      </w:pPr>
      <w:r>
        <w:t xml:space="preserve">Parts and materials referenced in this</w:t>
      </w:r>
      <w:r>
        <w:t xml:space="preserve"> </w:t>
      </w:r>
      <w:r>
        <w:t xml:space="preserve">Quotation Estimate</w:t>
      </w:r>
      <w:r>
        <w:t xml:space="preserve"> </w:t>
      </w:r>
      <w:r>
        <w:t xml:space="preserve">are of OEM or equivalent quality. Should any part be unavailable at the time of service, our</w:t>
      </w:r>
      <w:r>
        <w:t xml:space="preserve"> </w:t>
      </w:r>
      <w:r>
        <w:t xml:space="preserve">Mechanic</w:t>
      </w:r>
      <w:r>
        <w:t xml:space="preserve"> </w:t>
      </w:r>
      <w:r>
        <w:t xml:space="preserve">team will notify the client and propose a suitable alternative at a comparable price before proceeding.</w:t>
      </w:r>
    </w:p>
    <w:p>
      <w:pPr>
        <w:numPr>
          <w:ilvl w:val="0"/>
          <w:numId w:val="1001"/>
        </w:numPr>
        <w:pStyle w:val="Compact"/>
      </w:pPr>
      <w:r>
        <w:t xml:space="preserve">A 50% deposit (5,208 MAD) is required to confirm the booking and reserve the</w:t>
      </w:r>
      <w:r>
        <w:t xml:space="preserve"> </w:t>
      </w:r>
      <w:r>
        <w:t xml:space="preserve">Mechanic</w:t>
      </w:r>
      <w:r>
        <w:t xml:space="preserve"> </w:t>
      </w:r>
      <w:r>
        <w:t xml:space="preserve">bay. The remaining balance is due upon completion and client sign-off of the work order.</w:t>
      </w:r>
    </w:p>
    <w:p>
      <w:pPr>
        <w:numPr>
          <w:ilvl w:val="0"/>
          <w:numId w:val="1001"/>
        </w:numPr>
        <w:pStyle w:val="Compact"/>
      </w:pPr>
      <w:r>
        <w:t xml:space="preserve">All replaced parts carry a minimum 12-month / 20,000 km warranty, in compliance with Moroccan consumer protection regulations applicable in</w:t>
      </w:r>
      <w:r>
        <w:t xml:space="preserve"> </w:t>
      </w:r>
      <w:r>
        <w:t xml:space="preserve">Morocco Casablanca</w:t>
      </w:r>
      <w:r>
        <w:t xml:space="preserve">.</w:t>
      </w:r>
    </w:p>
    <w:p>
      <w:pPr>
        <w:numPr>
          <w:ilvl w:val="0"/>
          <w:numId w:val="1001"/>
        </w:numPr>
        <w:pStyle w:val="Compact"/>
      </w:pPr>
      <w:r>
        <w:t xml:space="preserve">This</w:t>
      </w:r>
      <w:r>
        <w:t xml:space="preserve"> </w:t>
      </w:r>
      <w:r>
        <w:t xml:space="preserve">Quotation Estimate</w:t>
      </w:r>
      <w:r>
        <w:t xml:space="preserve"> </w:t>
      </w:r>
      <w:r>
        <w:t xml:space="preserve">does not include road tax, vehicle registration fees, or any third-party insurance claims. The client is responsible for any additional repairs discovered during the 120-point inspection that fall outside the scope of this estimate.</w:t>
      </w:r>
    </w:p>
    <w:p>
      <w:pPr>
        <w:numPr>
          <w:ilvl w:val="0"/>
          <w:numId w:val="1001"/>
        </w:numPr>
        <w:pStyle w:val="Compact"/>
      </w:pPr>
      <w:r>
        <w:t xml:space="preserve">Payment may be made in cash, by bank transfer (RIB: 011-680-0000123456789-21), or by credit/debit card. No surcharge applies for card payments.</w:t>
      </w:r>
    </w:p>
    <w:p>
      <w:pPr>
        <w:numPr>
          <w:ilvl w:val="0"/>
          <w:numId w:val="1001"/>
        </w:numPr>
        <w:pStyle w:val="Compact"/>
      </w:pPr>
      <w:r>
        <w:t xml:space="preserve">Our</w:t>
      </w:r>
      <w:r>
        <w:t xml:space="preserve"> </w:t>
      </w:r>
      <w:r>
        <w:t xml:space="preserve">Mechanic</w:t>
      </w:r>
      <w:r>
        <w:t xml:space="preserve"> </w:t>
      </w:r>
      <w:r>
        <w:t xml:space="preserve">workshop in</w:t>
      </w:r>
      <w:r>
        <w:t xml:space="preserve"> </w:t>
      </w:r>
      <w:r>
        <w:t xml:space="preserve">Morocco Casablanca</w:t>
      </w:r>
      <w:r>
        <w:t xml:space="preserve"> </w:t>
      </w:r>
      <w:r>
        <w:t xml:space="preserve">operates Monday through Saturday, 08:00 to 18:00. Emergency and after-hours service may be arranged by prior phone contact at an additional 25% labor surcharge.</w:t>
      </w:r>
    </w:p>
    <w:p>
      <w:pPr>
        <w:numPr>
          <w:ilvl w:val="0"/>
          <w:numId w:val="1001"/>
        </w:numPr>
        <w:pStyle w:val="Compact"/>
      </w:pPr>
      <w:r>
        <w:t xml:space="preserve">Any dispute arising from the execution of services described in this</w:t>
      </w:r>
      <w:r>
        <w:t xml:space="preserve"> </w:t>
      </w:r>
      <w:r>
        <w:t xml:space="preserve">Quotation Estimate</w:t>
      </w:r>
      <w:r>
        <w:t xml:space="preserve"> </w:t>
      </w:r>
      <w:r>
        <w:t xml:space="preserve">shall be governed by the laws of the Kingdom of Morocco, with jurisdiction vested in the competent courts of</w:t>
      </w:r>
      <w:r>
        <w:t xml:space="preserve"> </w:t>
      </w:r>
      <w:r>
        <w:t xml:space="preserve">Morocco Casablanca</w:t>
      </w:r>
      <w:r>
        <w:t xml:space="preserve">.</w:t>
      </w:r>
    </w:p>
    <w:bookmarkEnd w:id="23"/>
    <w:bookmarkStart w:id="24"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Mechanic</w:t>
      </w:r>
      <w:r>
        <w:t xml:space="preserve"> </w:t>
      </w:r>
      <w:r>
        <w:t xml:space="preserve">services in</w:t>
      </w:r>
      <w:r>
        <w:t xml:space="preserve"> </w:t>
      </w:r>
      <w:r>
        <w:t xml:space="preserve">Morocco Casablanca</w:t>
      </w:r>
      <w:r>
        <w:t xml:space="preserve"> </w:t>
      </w:r>
      <w:r>
        <w:t xml:space="preserve">and authorizes Atlas Auto Mechanic Services SARL to proceed with the work as described. This signature does not obligate the client to pay until the services have been satisfactorily completed and inspected.</w:t>
      </w:r>
    </w:p>
    <w:p>
      <w:pPr>
        <w:pStyle w:val="BodyText"/>
      </w:pPr>
      <w:r>
        <w:t xml:space="preserve">Client Signature &amp; Date</w:t>
      </w:r>
    </w:p>
    <w:p>
      <w:pPr>
        <w:pStyle w:val="BodyText"/>
      </w:pPr>
      <w:r>
        <w:t xml:space="preserve">Name: Youssef Benali</w:t>
      </w:r>
    </w:p>
    <w:p>
      <w:pPr>
        <w:pStyle w:val="BodyText"/>
      </w:pPr>
      <w:r>
        <w:t xml:space="preserve">Mechanic Workshop Representative</w:t>
      </w:r>
    </w:p>
    <w:p>
      <w:pPr>
        <w:pStyle w:val="BodyText"/>
      </w:pPr>
      <w:r>
        <w:t xml:space="preserve">Name: Karim El Fassi — Workshop Manager</w:t>
      </w:r>
    </w:p>
    <w:p>
      <w:pPr>
        <w:pStyle w:val="BodyText"/>
      </w:pPr>
      <w:r>
        <w:t xml:space="preserve">Atlas Auto Mechanic Services SARL — Licensed Mechanic Workshop — Morocco Casablanca</w:t>
      </w:r>
      <w:r>
        <w:br/>
      </w:r>
      <w:r>
        <w:t xml:space="preserve">This Quotation Estimate was generated on 15 June 2025 — Document Ref: QE-MEC-CAS-2025-0472</w:t>
      </w:r>
      <w:r>
        <w:br/>
      </w:r>
      <w:r>
        <w:t xml:space="preserve">All prices are expressed in Moroccan Dirhams (MAD). This document is the property of Atlas Auto Mechanic Services SARL.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Morocco Casablanca</dc:title>
  <dc:creator/>
  <dc:language>en</dc:language>
  <cp:keywords/>
  <dcterms:created xsi:type="dcterms:W3CDTF">2026-10-10T04:33:07Z</dcterms:created>
  <dcterms:modified xsi:type="dcterms:W3CDTF">2026-10-10T04:33:07Z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