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43bfbc6afb22c3ddfdaee49cbfd2aa276c20def"/>
    <w:p>
      <w:pPr>
        <w:pStyle w:val="Heading2"/>
      </w:pPr>
      <w:r>
        <w:t xml:space="preserve">Professional Mechanic Services — Saudi Arabia Jeddah</w:t>
      </w:r>
    </w:p>
    <w:p>
      <w:pPr>
        <w:pStyle w:val="FirstParagraph"/>
      </w:pPr>
      <w:r>
        <w:t xml:space="preserve">Al-Nakheel Automotive Services Co. Ltd. | Jeddah, Kingdom of Saudi Arabia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QTE-JED-2025-04871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Eng. Khalid Al-Rashid — Senior Mechanic &amp; Service Manager</w:t>
            </w:r>
          </w:p>
        </w:tc>
      </w:tr>
      <w:tr>
        <w:tc>
          <w:tcPr/>
          <w:p>
            <w:pPr>
              <w:pStyle w:val="Compact"/>
              <w:jc w:val="left"/>
            </w:pPr>
            <w:r>
              <w:t xml:space="preserve">Client Name:</w:t>
            </w:r>
          </w:p>
        </w:tc>
        <w:tc>
          <w:tcPr/>
          <w:p>
            <w:pPr>
              <w:pStyle w:val="Compact"/>
              <w:jc w:val="left"/>
            </w:pPr>
            <w:r>
              <w:t xml:space="preserve">Mr. Ahmed Al-Otaibi</w:t>
            </w:r>
          </w:p>
        </w:tc>
      </w:tr>
      <w:tr>
        <w:tc>
          <w:tcPr/>
          <w:p>
            <w:pPr>
              <w:pStyle w:val="Compact"/>
              <w:jc w:val="left"/>
            </w:pPr>
            <w:r>
              <w:t xml:space="preserve">Client Address:</w:t>
            </w:r>
          </w:p>
        </w:tc>
        <w:tc>
          <w:tcPr/>
          <w:p>
            <w:pPr>
              <w:pStyle w:val="Compact"/>
              <w:jc w:val="left"/>
            </w:pPr>
            <w:r>
              <w:t xml:space="preserve">Al Salamah District, Jeddah 23412, Saudi Arabia</w:t>
            </w:r>
          </w:p>
        </w:tc>
      </w:tr>
      <w:tr>
        <w:tc>
          <w:tcPr/>
          <w:p>
            <w:pPr>
              <w:pStyle w:val="Compact"/>
              <w:jc w:val="left"/>
            </w:pPr>
            <w:r>
              <w:t xml:space="preserve">Vehicle Details:</w:t>
            </w:r>
          </w:p>
        </w:tc>
        <w:tc>
          <w:tcPr/>
          <w:p>
            <w:pPr>
              <w:pStyle w:val="Compact"/>
              <w:jc w:val="left"/>
            </w:pPr>
            <w:r>
              <w:t xml:space="preserve">Toyota Land Cruiser V8 5.7L, Year 2022, Plate No. 12345, VIN: JTEBU5JR#0012345</w:t>
            </w:r>
          </w:p>
        </w:tc>
      </w:tr>
      <w:tr>
        <w:tc>
          <w:tcPr/>
          <w:p>
            <w:pPr>
              <w:pStyle w:val="Compact"/>
              <w:jc w:val="left"/>
            </w:pPr>
            <w:r>
              <w:t xml:space="preserve">Service Location:</w:t>
            </w:r>
          </w:p>
        </w:tc>
        <w:tc>
          <w:tcPr/>
          <w:p>
            <w:pPr>
              <w:pStyle w:val="Compact"/>
              <w:jc w:val="left"/>
            </w:pPr>
            <w:r>
              <w:t xml:space="preserve">Al-Nakheel Workshop, Prince Sultan Road, Jeddah, Saudi Arabia</w:t>
            </w:r>
          </w:p>
        </w:tc>
      </w:tr>
    </w:tbl>
    <w:bookmarkStart w:id="22" w:name="scope-of-mechanic-services"/>
    <w:p>
      <w:pPr>
        <w:pStyle w:val="Heading3"/>
      </w:pPr>
      <w:r>
        <w:t xml:space="preserve">1. Scope of Mechanic Services</w:t>
      </w:r>
    </w:p>
    <w:p>
      <w:pPr>
        <w:pStyle w:val="FirstParagraph"/>
      </w:pPr>
      <w:r>
        <w:t xml:space="preserve">This Quotation Estimate is issued by Al-Nakheel Automotive Services Co. Ltd., a licensed and certified Mechanic workshop operating in Saudi Arabia Jeddah, to provide comprehensive diagnostic, maintenance, and repair services for the vehicle specified above. All work will be performed by qualified Mechanic technicians in accordance with the manufacturer's service manual and the regulatory standards set by the Saudi Standards, Metrology and Quality Organization (SASO). The following Mechanic services have been identified after a thorough inspection of the vehicle at our facility in Jeddah: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Labor (Hours)</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Complete engine diagnostic scan and fault code analysis using OEM-grade scanner</w:t>
            </w:r>
          </w:p>
        </w:tc>
        <w:tc>
          <w:tcPr/>
          <w:p>
            <w:pPr>
              <w:pStyle w:val="Compact"/>
              <w:jc w:val="left"/>
            </w:pPr>
            <w:r>
              <w:t xml:space="preserve">—</w:t>
            </w:r>
          </w:p>
        </w:tc>
        <w:tc>
          <w:tcPr/>
          <w:p>
            <w:pPr>
              <w:pStyle w:val="Compact"/>
              <w:jc w:val="left"/>
            </w:pPr>
            <w:r>
              <w:t xml:space="preserve">1.5</w:t>
            </w:r>
          </w:p>
        </w:tc>
        <w:tc>
          <w:tcPr/>
          <w:p>
            <w:pPr>
              <w:pStyle w:val="Compact"/>
              <w:jc w:val="left"/>
            </w:pPr>
            <w:r>
              <w:t xml:space="preserve">250</w:t>
            </w:r>
          </w:p>
        </w:tc>
        <w:tc>
          <w:tcPr/>
          <w:p>
            <w:pPr>
              <w:pStyle w:val="Compact"/>
              <w:jc w:val="left"/>
            </w:pPr>
            <w:r>
              <w:t xml:space="preserve">375.00</w:t>
            </w:r>
          </w:p>
        </w:tc>
      </w:tr>
      <w:tr>
        <w:tc>
          <w:tcPr/>
          <w:p>
            <w:pPr>
              <w:pStyle w:val="Compact"/>
              <w:jc w:val="left"/>
            </w:pPr>
            <w:r>
              <w:t xml:space="preserve">2</w:t>
            </w:r>
          </w:p>
        </w:tc>
        <w:tc>
          <w:tcPr/>
          <w:p>
            <w:pPr>
              <w:pStyle w:val="Compact"/>
              <w:jc w:val="left"/>
            </w:pPr>
            <w:r>
              <w:t xml:space="preserve">Replacement of engine oil (10W-40 synthetic, 8L) and oil filter</w:t>
            </w:r>
          </w:p>
        </w:tc>
        <w:tc>
          <w:tcPr/>
          <w:p>
            <w:pPr>
              <w:pStyle w:val="Compact"/>
              <w:jc w:val="left"/>
            </w:pPr>
            <w:r>
              <w:t xml:space="preserve">Oil + Filter</w:t>
            </w:r>
          </w:p>
        </w:tc>
        <w:tc>
          <w:tcPr/>
          <w:p>
            <w:pPr>
              <w:pStyle w:val="Compact"/>
              <w:jc w:val="left"/>
            </w:pPr>
            <w:r>
              <w:t xml:space="preserve">1.0</w:t>
            </w:r>
          </w:p>
        </w:tc>
        <w:tc>
          <w:tcPr/>
          <w:p>
            <w:pPr>
              <w:pStyle w:val="Compact"/>
              <w:jc w:val="left"/>
            </w:pPr>
            <w:r>
              <w:t xml:space="preserve">450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Replacement of front and rear brake pads (ceramic) and brake disc resurfacing</w:t>
            </w:r>
          </w:p>
        </w:tc>
        <w:tc>
          <w:tcPr/>
          <w:p>
            <w:pPr>
              <w:pStyle w:val="Compact"/>
              <w:jc w:val="left"/>
            </w:pPr>
            <w:r>
              <w:t xml:space="preserve">Pads + Discs</w:t>
            </w:r>
          </w:p>
        </w:tc>
        <w:tc>
          <w:tcPr/>
          <w:p>
            <w:pPr>
              <w:pStyle w:val="Compact"/>
              <w:jc w:val="left"/>
            </w:pPr>
            <w:r>
              <w:t xml:space="preserve">3.0</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Transmission fluid flush and filter replacement (automatic, 12-speed)</w:t>
            </w:r>
          </w:p>
        </w:tc>
        <w:tc>
          <w:tcPr/>
          <w:p>
            <w:pPr>
              <w:pStyle w:val="Compact"/>
              <w:jc w:val="left"/>
            </w:pPr>
            <w:r>
              <w:t xml:space="preserve">Fluid + Filter</w:t>
            </w:r>
          </w:p>
        </w:tc>
        <w:tc>
          <w:tcPr/>
          <w:p>
            <w:pPr>
              <w:pStyle w:val="Compact"/>
              <w:jc w:val="left"/>
            </w:pPr>
            <w:r>
              <w:t xml:space="preserve">2.5</w:t>
            </w:r>
          </w:p>
        </w:tc>
        <w:tc>
          <w:tcPr/>
          <w:p>
            <w:pPr>
              <w:pStyle w:val="Compact"/>
              <w:jc w:val="left"/>
            </w:pPr>
            <w:r>
              <w:t xml:space="preserve">950</w:t>
            </w:r>
          </w:p>
        </w:tc>
        <w:tc>
          <w:tcPr/>
          <w:p>
            <w:pPr>
              <w:pStyle w:val="Compact"/>
              <w:jc w:val="left"/>
            </w:pPr>
            <w:r>
              <w:t xml:space="preserve">2,375.00</w:t>
            </w:r>
          </w:p>
        </w:tc>
      </w:tr>
      <w:tr>
        <w:tc>
          <w:tcPr/>
          <w:p>
            <w:pPr>
              <w:pStyle w:val="Compact"/>
              <w:jc w:val="left"/>
            </w:pPr>
            <w:r>
              <w:t xml:space="preserve">5</w:t>
            </w:r>
          </w:p>
        </w:tc>
        <w:tc>
          <w:tcPr/>
          <w:p>
            <w:pPr>
              <w:pStyle w:val="Compact"/>
              <w:jc w:val="left"/>
            </w:pPr>
            <w:r>
              <w:t xml:space="preserve">Replacement of all four (4) spark plugs (iridium) and ignition coil inspection</w:t>
            </w:r>
          </w:p>
        </w:tc>
        <w:tc>
          <w:tcPr/>
          <w:p>
            <w:pPr>
              <w:pStyle w:val="Compact"/>
              <w:jc w:val="left"/>
            </w:pPr>
            <w:r>
              <w:t xml:space="preserve">4x Spark Plugs</w:t>
            </w:r>
          </w:p>
        </w:tc>
        <w:tc>
          <w:tcPr/>
          <w:p>
            <w:pPr>
              <w:pStyle w:val="Compact"/>
              <w:jc w:val="left"/>
            </w:pPr>
            <w:r>
              <w:t xml:space="preserve">1.5</w:t>
            </w:r>
          </w:p>
        </w:tc>
        <w:tc>
          <w:tcPr/>
          <w:p>
            <w:pPr>
              <w:pStyle w:val="Compact"/>
              <w:jc w:val="left"/>
            </w:pPr>
            <w:r>
              <w:t xml:space="preserve">600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Front suspension alignment and wheel balancing (4 wheels)</w:t>
            </w:r>
          </w:p>
        </w:tc>
        <w:tc>
          <w:tcPr/>
          <w:p>
            <w:pPr>
              <w:pStyle w:val="Compact"/>
              <w:jc w:val="left"/>
            </w:pPr>
            <w:r>
              <w:t xml:space="preserve">—</w:t>
            </w:r>
          </w:p>
        </w:tc>
        <w:tc>
          <w:tcPr/>
          <w:p>
            <w:pPr>
              <w:pStyle w:val="Compact"/>
              <w:jc w:val="left"/>
            </w:pPr>
            <w:r>
              <w:t xml:space="preserve">2.0</w:t>
            </w:r>
          </w:p>
        </w:tc>
        <w:tc>
          <w:tcPr/>
          <w:p>
            <w:pPr>
              <w:pStyle w:val="Compact"/>
              <w:jc w:val="left"/>
            </w:pPr>
            <w:r>
              <w:t xml:space="preserve">400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AC system inspection, refrigerant top-up, and cabin air filter replacement</w:t>
            </w:r>
          </w:p>
        </w:tc>
        <w:tc>
          <w:tcPr/>
          <w:p>
            <w:pPr>
              <w:pStyle w:val="Compact"/>
              <w:jc w:val="left"/>
            </w:pPr>
            <w:r>
              <w:t xml:space="preserve">Refrigerant + Filter</w:t>
            </w:r>
          </w:p>
        </w:tc>
        <w:tc>
          <w:tcPr/>
          <w:p>
            <w:pPr>
              <w:pStyle w:val="Compact"/>
              <w:jc w:val="left"/>
            </w:pPr>
            <w:r>
              <w:t xml:space="preserve">1.5</w:t>
            </w:r>
          </w:p>
        </w:tc>
        <w:tc>
          <w:tcPr/>
          <w:p>
            <w:pPr>
              <w:pStyle w:val="Compact"/>
              <w:jc w:val="left"/>
            </w:pPr>
            <w:r>
              <w:t xml:space="preserve">550</w:t>
            </w:r>
          </w:p>
        </w:tc>
        <w:tc>
          <w:tcPr/>
          <w:p>
            <w:pPr>
              <w:pStyle w:val="Compact"/>
              <w:jc w:val="left"/>
            </w:pPr>
            <w:r>
              <w:t xml:space="preserve">825.00</w:t>
            </w:r>
          </w:p>
        </w:tc>
      </w:tr>
      <w:tr>
        <w:tc>
          <w:tcPr/>
          <w:p>
            <w:pPr>
              <w:pStyle w:val="Compact"/>
              <w:jc w:val="left"/>
            </w:pPr>
            <w:r>
              <w:t xml:space="preserve">8</w:t>
            </w:r>
          </w:p>
        </w:tc>
        <w:tc>
          <w:tcPr/>
          <w:p>
            <w:pPr>
              <w:pStyle w:val="Compact"/>
              <w:jc w:val="left"/>
            </w:pPr>
            <w:r>
              <w:t xml:space="preserve">Replacement of front and rear wiper blades and washer fluid refill</w:t>
            </w:r>
          </w:p>
        </w:tc>
        <w:tc>
          <w:tcPr/>
          <w:p>
            <w:pPr>
              <w:pStyle w:val="Compact"/>
              <w:jc w:val="left"/>
            </w:pPr>
            <w:r>
              <w:t xml:space="preserve">Blades + Fluid</w:t>
            </w:r>
          </w:p>
        </w:tc>
        <w:tc>
          <w:tcPr/>
          <w:p>
            <w:pPr>
              <w:pStyle w:val="Compact"/>
              <w:jc w:val="left"/>
            </w:pPr>
            <w:r>
              <w:t xml:space="preserve">0.5</w:t>
            </w:r>
          </w:p>
        </w:tc>
        <w:tc>
          <w:tcPr/>
          <w:p>
            <w:pPr>
              <w:pStyle w:val="Compact"/>
              <w:jc w:val="left"/>
            </w:pPr>
            <w:r>
              <w:t xml:space="preserve">150</w:t>
            </w:r>
          </w:p>
        </w:tc>
        <w:tc>
          <w:tcPr/>
          <w:p>
            <w:pPr>
              <w:pStyle w:val="Compact"/>
              <w:jc w:val="left"/>
            </w:pPr>
            <w:r>
              <w:t xml:space="preserve">75.00</w:t>
            </w:r>
          </w:p>
        </w:tc>
      </w:tr>
      <w:tr>
        <w:tc>
          <w:tcPr/>
          <w:p>
            <w:pPr>
              <w:pStyle w:val="Compact"/>
              <w:jc w:val="left"/>
            </w:pPr>
            <w:r>
              <w:t xml:space="preserve">9</w:t>
            </w:r>
          </w:p>
        </w:tc>
        <w:tc>
          <w:tcPr/>
          <w:p>
            <w:pPr>
              <w:pStyle w:val="Compact"/>
              <w:jc w:val="left"/>
            </w:pPr>
            <w:r>
              <w:t xml:space="preserve">Full vehicle underbody inspection, rust treatment, and undercoating</w:t>
            </w:r>
          </w:p>
        </w:tc>
        <w:tc>
          <w:tcPr/>
          <w:p>
            <w:pPr>
              <w:pStyle w:val="Compact"/>
              <w:jc w:val="left"/>
            </w:pPr>
            <w:r>
              <w:t xml:space="preserve">Undercoat Kit</w:t>
            </w:r>
          </w:p>
        </w:tc>
        <w:tc>
          <w:tcPr/>
          <w:p>
            <w:pPr>
              <w:pStyle w:val="Compact"/>
              <w:jc w:val="left"/>
            </w:pPr>
            <w:r>
              <w:t xml:space="preserve">2.0</w:t>
            </w:r>
          </w:p>
        </w:tc>
        <w:tc>
          <w:tcPr/>
          <w:p>
            <w:pPr>
              <w:pStyle w:val="Compact"/>
              <w:jc w:val="left"/>
            </w:pPr>
            <w:r>
              <w:t xml:space="preserve">700</w:t>
            </w:r>
          </w:p>
        </w:tc>
        <w:tc>
          <w:tcPr/>
          <w:p>
            <w:pPr>
              <w:pStyle w:val="Compact"/>
              <w:jc w:val="left"/>
            </w:pPr>
            <w:r>
              <w:t xml:space="preserve">1,400.00</w:t>
            </w:r>
          </w:p>
        </w:tc>
      </w:tr>
      <w:tr>
        <w:tc>
          <w:tcPr/>
          <w:p>
            <w:pPr>
              <w:pStyle w:val="Compact"/>
              <w:jc w:val="left"/>
            </w:pPr>
            <w:r>
              <w:t xml:space="preserve">10</w:t>
            </w:r>
          </w:p>
        </w:tc>
        <w:tc>
          <w:tcPr/>
          <w:p>
            <w:pPr>
              <w:pStyle w:val="Compact"/>
              <w:jc w:val="left"/>
            </w:pPr>
            <w:r>
              <w:t xml:space="preserve">Post-service road test, final quality check, and detailed Mechanic report</w:t>
            </w:r>
          </w:p>
        </w:tc>
        <w:tc>
          <w:tcPr/>
          <w:p>
            <w:pPr>
              <w:pStyle w:val="Compact"/>
              <w:jc w:val="left"/>
            </w:pPr>
            <w:r>
              <w:t xml:space="preserve">—</w:t>
            </w:r>
          </w:p>
        </w:tc>
        <w:tc>
          <w:tcPr/>
          <w:p>
            <w:pPr>
              <w:pStyle w:val="Compact"/>
              <w:jc w:val="left"/>
            </w:pPr>
            <w:r>
              <w:t xml:space="preserve">1.0</w:t>
            </w:r>
          </w:p>
        </w:tc>
        <w:tc>
          <w:tcPr/>
          <w:p>
            <w:pPr>
              <w:pStyle w:val="Compact"/>
              <w:jc w:val="left"/>
            </w:pPr>
            <w:r>
              <w:t xml:space="preserve">200</w:t>
            </w:r>
          </w:p>
        </w:tc>
        <w:tc>
          <w:tcPr/>
          <w:p>
            <w:pPr>
              <w:pStyle w:val="Compact"/>
              <w:jc w:val="left"/>
            </w:pPr>
            <w:r>
              <w:t xml:space="preserve">200.00</w:t>
            </w:r>
          </w:p>
        </w:tc>
      </w:tr>
      <w:tr>
        <w:tc>
          <w:tcPr>
            <w:gridSpan w:val="5"/>
          </w:tcPr>
          <w:p>
            <w:pPr>
              <w:pStyle w:val="Compact"/>
              <w:jc w:val="right"/>
            </w:pPr>
            <w:r>
              <w:t xml:space="preserve">Subtotal:</w:t>
            </w:r>
          </w:p>
        </w:tc>
        <w:tc>
          <w:tcPr/>
          <w:p>
            <w:pPr>
              <w:pStyle w:val="Compact"/>
              <w:jc w:val="left"/>
            </w:pPr>
            <w:r>
              <w:t xml:space="preserve">10,900.00</w:t>
            </w:r>
          </w:p>
        </w:tc>
      </w:tr>
      <w:tr>
        <w:tc>
          <w:tcPr>
            <w:gridSpan w:val="5"/>
          </w:tcPr>
          <w:p>
            <w:pPr>
              <w:pStyle w:val="Compact"/>
              <w:jc w:val="right"/>
            </w:pPr>
            <w:r>
              <w:t xml:space="preserve">VAT (15% — Saudi Arabia):</w:t>
            </w:r>
          </w:p>
        </w:tc>
        <w:tc>
          <w:tcPr/>
          <w:p>
            <w:pPr>
              <w:pStyle w:val="Compact"/>
              <w:jc w:val="left"/>
            </w:pPr>
            <w:r>
              <w:t xml:space="preserve">1,635.00</w:t>
            </w:r>
          </w:p>
        </w:tc>
      </w:tr>
      <w:tr>
        <w:tc>
          <w:tcPr>
            <w:gridSpan w:val="5"/>
          </w:tcPr>
          <w:p>
            <w:pPr>
              <w:pStyle w:val="Compact"/>
              <w:jc w:val="right"/>
            </w:pPr>
            <w:r>
              <w:t xml:space="preserve">TOTAL AMOUNT DUE (SAR):</w:t>
            </w:r>
          </w:p>
        </w:tc>
        <w:tc>
          <w:tcPr/>
          <w:p>
            <w:pPr>
              <w:pStyle w:val="Compact"/>
              <w:jc w:val="left"/>
            </w:pPr>
            <w:r>
              <w:t xml:space="preserve">12,535.00</w:t>
            </w:r>
          </w:p>
        </w:tc>
      </w:tr>
    </w:tbl>
    <w:bookmarkEnd w:id="22"/>
    <w:bookmarkStart w:id="23" w:name="X985eb999f0cfcda5f1af1a675bf0b7c2e0a6c64"/>
    <w:p>
      <w:pPr>
        <w:pStyle w:val="Heading3"/>
      </w:pPr>
      <w:r>
        <w:t xml:space="preserve">2. Terms and Conditions of This Quotation Estimate</w:t>
      </w:r>
    </w:p>
    <w:p>
      <w:pPr>
        <w:numPr>
          <w:ilvl w:val="0"/>
          <w:numId w:val="1001"/>
        </w:numPr>
        <w:pStyle w:val="Compact"/>
      </w:pPr>
      <w:r>
        <w:t xml:space="preserve">This Quotation Estimate is valid for a period of thirty (30) days from the date of issue. After the expiry date, prices may be subject to revision due to fluctuating parts costs in the Saudi Arabia Jeddah market.</w:t>
      </w:r>
    </w:p>
    <w:p>
      <w:pPr>
        <w:numPr>
          <w:ilvl w:val="0"/>
          <w:numId w:val="1001"/>
        </w:numPr>
        <w:pStyle w:val="Compact"/>
      </w:pPr>
      <w:r>
        <w:t xml:space="preserve">All Mechanic labor rates are quoted in Saudi Riyals (SAR) and are inclusive of standard workshop consumables (shop towels, cleaning agents, etc.).</w:t>
      </w:r>
    </w:p>
    <w:p>
      <w:pPr>
        <w:numPr>
          <w:ilvl w:val="0"/>
          <w:numId w:val="1001"/>
        </w:numPr>
        <w:pStyle w:val="Compact"/>
      </w:pPr>
      <w:r>
        <w:t xml:space="preserve">Genuine OEM or approved aftermarket parts will be used. If a part is unavailable, the Mechanic team will notify the client before proceeding with a suitable equivalent, subject to client approval.</w:t>
      </w:r>
    </w:p>
    <w:p>
      <w:pPr>
        <w:numPr>
          <w:ilvl w:val="0"/>
          <w:numId w:val="1001"/>
        </w:numPr>
        <w:pStyle w:val="Compact"/>
      </w:pPr>
      <w:r>
        <w:t xml:space="preserve">A warranty of twelve (12) months or 20,000 kilometers (whichever comes first) is provided on all labor performed by our Mechanic technicians. Parts carry the manufacturer's standard warranty.</w:t>
      </w:r>
    </w:p>
    <w:p>
      <w:pPr>
        <w:numPr>
          <w:ilvl w:val="0"/>
          <w:numId w:val="1001"/>
        </w:numPr>
        <w:pStyle w:val="Compact"/>
      </w:pPr>
      <w:r>
        <w:t xml:space="preserve">Payment is due within fourteen (14) days of the Quotation Estimate acceptance. Accepted payment methods include bank transfer (STC Pay, Mada, or wire transfer to our Jeddah branch account), cash, or corporate cheque.</w:t>
      </w:r>
    </w:p>
    <w:p>
      <w:pPr>
        <w:numPr>
          <w:ilvl w:val="0"/>
          <w:numId w:val="1001"/>
        </w:numPr>
        <w:pStyle w:val="Compact"/>
      </w:pPr>
      <w:r>
        <w:t xml:space="preserve">This Quotation Estimate does not include any additional repairs that may be discovered during the course of the work. Any such additional Mechanic work will be communicated to the client in writing before commencement, with a supplementary Quotation Estimate issued.</w:t>
      </w:r>
    </w:p>
    <w:p>
      <w:pPr>
        <w:numPr>
          <w:ilvl w:val="0"/>
          <w:numId w:val="1001"/>
        </w:numPr>
        <w:pStyle w:val="Compact"/>
      </w:pPr>
      <w:r>
        <w:t xml:space="preserve">The vehicle must be delivered to our workshop at Prince Sultan Road, Jeddah, Saudi Arabia, between 08:00 and 16:00 (Sunday to Thursday). The estimated completion time for all listed services is five (5) working days from the date of vehicle handover.</w:t>
      </w:r>
    </w:p>
    <w:p>
      <w:pPr>
        <w:numPr>
          <w:ilvl w:val="0"/>
          <w:numId w:val="1001"/>
        </w:numPr>
        <w:pStyle w:val="Compact"/>
      </w:pPr>
      <w:r>
        <w:t xml:space="preserve">This Quotation Estimate is governed by the laws of the Kingdom of Saudi Arabia. Any disputes shall be resolved through the competent courts in Jeddah, Saudi Arabia.</w:t>
      </w:r>
    </w:p>
    <w:p>
      <w:pPr>
        <w:numPr>
          <w:ilvl w:val="0"/>
          <w:numId w:val="1001"/>
        </w:numPr>
        <w:pStyle w:val="Compact"/>
      </w:pPr>
      <w:r>
        <w:t xml:space="preserve">Al-Nakheel Automotive Services Co. Ltd. holds a valid trade license (CR No. 1010XXXXXX) and is registered with the Ministry of Industry and Mineral Resources in Saudi Arabia Jeddah.</w:t>
      </w:r>
    </w:p>
    <w:bookmarkEnd w:id="23"/>
    <w:bookmarkStart w:id="24" w:name="acceptance-and-authorization"/>
    <w:p>
      <w:pPr>
        <w:pStyle w:val="Heading3"/>
      </w:pPr>
      <w:r>
        <w:t xml:space="preserve">3. Acceptance and Authorization</w:t>
      </w:r>
    </w:p>
    <w:p>
      <w:pPr>
        <w:pStyle w:val="FirstParagraph"/>
      </w:pPr>
      <w:r>
        <w:t xml:space="preserve">By signing below, the client acknowledges and accepts this Quotation Estimate for the Mechanic services described herein. The client confirms that the vehicle details are accurate and authorizes Al-Nakheel Automotive Services Co. Ltd. to proceed with the work at the quoted rates in Saudi Arabia Jeddah.</w:t>
      </w:r>
    </w:p>
    <w:p>
      <w:pPr>
        <w:pStyle w:val="BodyText"/>
      </w:pPr>
      <w:r>
        <w:rPr>
          <w:bCs/>
          <w:b/>
        </w:rPr>
        <w:t xml:space="preserve">Client Signature &amp; Name</w:t>
      </w:r>
      <w:r>
        <w:br/>
      </w:r>
      <w:r>
        <w:t xml:space="preserve">Mr. Ahmed Al-Otaibi</w:t>
      </w:r>
      <w:r>
        <w:br/>
      </w:r>
      <w:r>
        <w:t xml:space="preserve">Date: _______________</w:t>
      </w:r>
    </w:p>
    <w:p>
      <w:pPr>
        <w:pStyle w:val="BodyText"/>
      </w:pPr>
      <w:r>
        <w:rPr>
          <w:bCs/>
          <w:b/>
        </w:rPr>
        <w:t xml:space="preserve">Authorized Representative</w:t>
      </w:r>
      <w:r>
        <w:br/>
      </w:r>
      <w:r>
        <w:t xml:space="preserve">Eng. Khalid Al-Rashid</w:t>
      </w:r>
      <w:r>
        <w:br/>
      </w:r>
      <w:r>
        <w:t xml:space="preserve">Senior Mechanic &amp; Service Manager</w:t>
      </w:r>
      <w:r>
        <w:br/>
      </w:r>
      <w:r>
        <w:t xml:space="preserve">Al-Nakheel Automotive Services Co. Ltd.</w:t>
      </w:r>
      <w:r>
        <w:br/>
      </w:r>
      <w:r>
        <w:t xml:space="preserve">Jeddah, Saudi Arabia</w:t>
      </w:r>
      <w:r>
        <w:br/>
      </w:r>
      <w:r>
        <w:t xml:space="preserve">Date: _______________</w:t>
      </w:r>
    </w:p>
    <w:p>
      <w:pPr>
        <w:pStyle w:val="BodyText"/>
      </w:pPr>
      <w:r>
        <w:t xml:space="preserve">Al-Nakheel Automotive Services Co. Ltd. | Prince Sultan Road, Jeddah 23412, Kingdom of Saudi Arabia</w:t>
      </w:r>
      <w:r>
        <w:br/>
      </w:r>
      <w:r>
        <w:t xml:space="preserve">Tel: +966 12 XXX XXXX | Email: service@alnakheel-auto.sa | CR: 1010XXXXXX</w:t>
      </w:r>
      <w:r>
        <w:br/>
      </w:r>
      <w:r>
        <w:t xml:space="preserve">This Quotation Estimate is a commercial document issued for Mechanic services in Saudi Arabia Jeddah.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Saudi Arabia Jeddah</dc:title>
  <dc:creator/>
  <dc:language>en</dc:language>
  <cp:keywords/>
  <dcterms:created xsi:type="dcterms:W3CDTF">2026-10-10T11:31:10Z</dcterms:created>
  <dcterms:modified xsi:type="dcterms:W3CDTF">2026-10-10T11:31:10Z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