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Mechanical Engineer Services — Brazil, Brasília</w:t>
      </w:r>
    </w:p>
    <w:bookmarkEnd w:id="20"/>
    <w:bookmarkStart w:id="21" w:name="provider"/>
    <w:p>
      <w:pPr>
        <w:pStyle w:val="Heading3"/>
      </w:pPr>
      <w:r>
        <w:t xml:space="preserve">Provider</w:t>
      </w:r>
    </w:p>
    <w:p>
      <w:pPr>
        <w:pStyle w:val="FirstParagraph"/>
      </w:pPr>
      <w:r>
        <w:rPr>
          <w:bCs/>
          <w:b/>
        </w:rPr>
        <w:t xml:space="preserve">Engenharia Mecânica Brasília Ltda.</w:t>
      </w:r>
    </w:p>
    <w:p>
      <w:pPr>
        <w:pStyle w:val="BodyText"/>
      </w:pPr>
      <w:r>
        <w:t xml:space="preserve">CNPJ: 12.345.678/0001-90</w:t>
      </w:r>
    </w:p>
    <w:p>
      <w:pPr>
        <w:pStyle w:val="BodyText"/>
      </w:pPr>
      <w:r>
        <w:t xml:space="preserve">SHIS QI 05, Lote 12, Sala 304</w:t>
      </w:r>
    </w:p>
    <w:p>
      <w:pPr>
        <w:pStyle w:val="BodyText"/>
      </w:pPr>
      <w:r>
        <w:t xml:space="preserve">Setor de Indústrias e Abastecimento</w:t>
      </w:r>
    </w:p>
    <w:p>
      <w:pPr>
        <w:pStyle w:val="BodyText"/>
      </w:pPr>
      <w:r>
        <w:t xml:space="preserve">Brasília — DF — CEP 70.390-000</w:t>
      </w:r>
    </w:p>
    <w:p>
      <w:pPr>
        <w:pStyle w:val="BodyText"/>
      </w:pPr>
      <w:r>
        <w:t xml:space="preserve">Tel: +55 (61) 3344-5566</w:t>
      </w:r>
    </w:p>
    <w:p>
      <w:pPr>
        <w:pStyle w:val="BodyText"/>
      </w:pPr>
      <w:r>
        <w:t xml:space="preserve">Email: contato@engmecbrasil.com.br</w:t>
      </w:r>
    </w:p>
    <w:bookmarkEnd w:id="21"/>
    <w:bookmarkStart w:id="22" w:name="client"/>
    <w:p>
      <w:pPr>
        <w:pStyle w:val="Heading3"/>
      </w:pPr>
      <w:r>
        <w:t xml:space="preserve">Client</w:t>
      </w:r>
    </w:p>
    <w:p>
      <w:pPr>
        <w:pStyle w:val="FirstParagraph"/>
      </w:pPr>
      <w:r>
        <w:rPr>
          <w:bCs/>
          <w:b/>
        </w:rPr>
        <w:t xml:space="preserve">Construtora Horizonte do Cerrado S.A.</w:t>
      </w:r>
    </w:p>
    <w:p>
      <w:pPr>
        <w:pStyle w:val="BodyText"/>
      </w:pPr>
      <w:r>
        <w:t xml:space="preserve">CNPJ: 98.765.432/0001-10</w:t>
      </w:r>
    </w:p>
    <w:p>
      <w:pPr>
        <w:pStyle w:val="BodyText"/>
      </w:pPr>
      <w:r>
        <w:t xml:space="preserve">SCES, Q. 3, Lote 1, Bloco B</w:t>
      </w:r>
    </w:p>
    <w:p>
      <w:pPr>
        <w:pStyle w:val="BodyText"/>
      </w:pPr>
      <w:r>
        <w:t xml:space="preserve">Asa Sul</w:t>
      </w:r>
    </w:p>
    <w:p>
      <w:pPr>
        <w:pStyle w:val="BodyText"/>
      </w:pPr>
      <w:r>
        <w:t xml:space="preserve">Brasília — DF — CEP 70.316-900</w:t>
      </w:r>
    </w:p>
    <w:p>
      <w:pPr>
        <w:pStyle w:val="BodyText"/>
      </w:pPr>
      <w:r>
        <w:t xml:space="preserve">Tel: +55 (61) 3222-1100</w:t>
      </w:r>
    </w:p>
    <w:p>
      <w:pPr>
        <w:pStyle w:val="BodyText"/>
      </w:pPr>
      <w:r>
        <w:t xml:space="preserve">Email: compras@horizontecerrado.com.br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Project Reference:</w:t>
            </w:r>
          </w:p>
        </w:tc>
        <w:tc>
          <w:tcPr/>
          <w:p>
            <w:pPr>
              <w:pStyle w:val="Compact"/>
              <w:jc w:val="left"/>
            </w:pPr>
            <w:r>
              <w:t xml:space="preserve">Mechanical Systems Design — Commercial Tower, Brasília — DF</w:t>
            </w:r>
          </w:p>
        </w:tc>
      </w:tr>
      <w:tr>
        <w:tc>
          <w:tcPr/>
          <w:p>
            <w:pPr>
              <w:pStyle w:val="Compact"/>
              <w:jc w:val="left"/>
            </w:pPr>
            <w:r>
              <w:t xml:space="preserve">Prepared By:</w:t>
            </w:r>
          </w:p>
        </w:tc>
        <w:tc>
          <w:tcPr/>
          <w:p>
            <w:pPr>
              <w:pStyle w:val="Compact"/>
              <w:jc w:val="left"/>
            </w:pPr>
            <w:r>
              <w:t xml:space="preserve">Eng. Carlos Eduardo Ferreira, CREA-DF 123.456/D</w:t>
            </w:r>
          </w:p>
        </w:tc>
      </w:tr>
    </w:tbl>
    <w:bookmarkStart w:id="23" w:name="Xfe7ba39aa0b40a227af844e5a47fbe46a7da336"/>
    <w:p>
      <w:pPr>
        <w:pStyle w:val="Heading2"/>
      </w:pPr>
      <w:r>
        <w:t xml:space="preserve">1. Scope of Work — Mechanical Engineer Services in Brazil Brasília</w:t>
      </w:r>
    </w:p>
    <w:p>
      <w:pPr>
        <w:pStyle w:val="FirstParagraph"/>
      </w:pPr>
      <w:r>
        <w:t xml:space="preserve">This</w:t>
      </w:r>
      <w:r>
        <w:t xml:space="preserve"> </w:t>
      </w:r>
      <w:r>
        <w:t xml:space="preserve">Quotation Estimate</w:t>
      </w:r>
      <w:r>
        <w:t xml:space="preserve"> </w:t>
      </w:r>
      <w:r>
        <w:t xml:space="preserve">is issued by Engenharia Mecânica Brasília Ltda. to provide comprehensive</w:t>
      </w:r>
      <w:r>
        <w:t xml:space="preserve"> </w:t>
      </w:r>
      <w:r>
        <w:t xml:space="preserve">Mechanical Engineer</w:t>
      </w:r>
      <w:r>
        <w:t xml:space="preserve"> </w:t>
      </w:r>
      <w:r>
        <w:t xml:space="preserve">consulting and design services for the construction of a 22-story commercial tower located in the Plano Piloto district of</w:t>
      </w:r>
      <w:r>
        <w:t xml:space="preserve"> </w:t>
      </w:r>
      <w:r>
        <w:t xml:space="preserve">Brazil Brasília</w:t>
      </w:r>
      <w:r>
        <w:t xml:space="preserve">. The scope encompasses all mechanical system engineering disciplines required for the project, including but not limited to HVAC design, plumbing and drainage systems, fire protection engineering, and building automation integration. All deliverables shall comply with the applicable Brazilian technical standards (NBR), the local building code of the Federal District, and the regulations established by the Corpo de Bombeiros do Distrito Federal.</w:t>
      </w:r>
    </w:p>
    <w:bookmarkEnd w:id="23"/>
    <w:bookmarkStart w:id="24" w:name="detailed-line-items"/>
    <w:p>
      <w:pPr>
        <w:pStyle w:val="Heading2"/>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Feasibility study and preliminary mechanical design for HVAC systems (chillers, AHUs, VAV boxes) for the 22-story commercial tower in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R$ 87.500,00</w:t>
            </w:r>
          </w:p>
        </w:tc>
        <w:tc>
          <w:tcPr/>
          <w:p>
            <w:pPr>
              <w:pStyle w:val="Compact"/>
              <w:jc w:val="left"/>
            </w:pPr>
            <w:r>
              <w:t xml:space="preserve">R$ 87.500,00</w:t>
            </w:r>
          </w:p>
        </w:tc>
      </w:tr>
      <w:tr>
        <w:tc>
          <w:tcPr/>
          <w:p>
            <w:pPr>
              <w:pStyle w:val="Compact"/>
              <w:jc w:val="left"/>
            </w:pPr>
            <w:r>
              <w:t xml:space="preserve">02</w:t>
            </w:r>
          </w:p>
        </w:tc>
        <w:tc>
          <w:tcPr/>
          <w:p>
            <w:pPr>
              <w:pStyle w:val="Compact"/>
              <w:jc w:val="left"/>
            </w:pPr>
            <w:r>
              <w:t xml:space="preserve">Detailed hydraulic design of domestic water supply, sanitary drainage, and rainwater collection systems per NBR 5626 and NBR 7198</w:t>
            </w:r>
          </w:p>
        </w:tc>
        <w:tc>
          <w:tcPr/>
          <w:p>
            <w:pPr>
              <w:pStyle w:val="Compact"/>
              <w:jc w:val="left"/>
            </w:pPr>
            <w:r>
              <w:t xml:space="preserve">Lot</w:t>
            </w:r>
          </w:p>
        </w:tc>
        <w:tc>
          <w:tcPr/>
          <w:p>
            <w:pPr>
              <w:pStyle w:val="Compact"/>
              <w:jc w:val="left"/>
            </w:pPr>
            <w:r>
              <w:t xml:space="preserve">1</w:t>
            </w:r>
          </w:p>
        </w:tc>
        <w:tc>
          <w:tcPr/>
          <w:p>
            <w:pPr>
              <w:pStyle w:val="Compact"/>
              <w:jc w:val="left"/>
            </w:pPr>
            <w:r>
              <w:t xml:space="preserve">R$ 62.300,00</w:t>
            </w:r>
          </w:p>
        </w:tc>
        <w:tc>
          <w:tcPr/>
          <w:p>
            <w:pPr>
              <w:pStyle w:val="Compact"/>
              <w:jc w:val="left"/>
            </w:pPr>
            <w:r>
              <w:t xml:space="preserve">R$ 62.300,00</w:t>
            </w:r>
          </w:p>
        </w:tc>
      </w:tr>
      <w:tr>
        <w:tc>
          <w:tcPr/>
          <w:p>
            <w:pPr>
              <w:pStyle w:val="Compact"/>
              <w:jc w:val="left"/>
            </w:pPr>
            <w:r>
              <w:t xml:space="preserve">03</w:t>
            </w:r>
          </w:p>
        </w:tc>
        <w:tc>
          <w:tcPr/>
          <w:p>
            <w:pPr>
              <w:pStyle w:val="Compact"/>
              <w:jc w:val="left"/>
            </w:pPr>
            <w:r>
              <w:t xml:space="preserve">Fire protection engineering design including sprinkler layout, fire pump sizing, and smoke extraction systems compliant with CBMDF regulations in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R$ 54.800,00</w:t>
            </w:r>
          </w:p>
        </w:tc>
        <w:tc>
          <w:tcPr/>
          <w:p>
            <w:pPr>
              <w:pStyle w:val="Compact"/>
              <w:jc w:val="left"/>
            </w:pPr>
            <w:r>
              <w:t xml:space="preserve">R$ 54.800,00</w:t>
            </w:r>
          </w:p>
        </w:tc>
      </w:tr>
      <w:tr>
        <w:tc>
          <w:tcPr/>
          <w:p>
            <w:pPr>
              <w:pStyle w:val="Compact"/>
              <w:jc w:val="left"/>
            </w:pPr>
            <w:r>
              <w:t xml:space="preserve">04</w:t>
            </w:r>
          </w:p>
        </w:tc>
        <w:tc>
          <w:tcPr/>
          <w:p>
            <w:pPr>
              <w:pStyle w:val="Compact"/>
              <w:jc w:val="left"/>
            </w:pPr>
            <w:r>
              <w:t xml:space="preserve">Energy efficiency analysis and thermal load calculation for all mechanical systems, including BREEAM/LEED sustainability assessment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R$ 38.200,00</w:t>
            </w:r>
          </w:p>
        </w:tc>
        <w:tc>
          <w:tcPr/>
          <w:p>
            <w:pPr>
              <w:pStyle w:val="Compact"/>
              <w:jc w:val="left"/>
            </w:pPr>
            <w:r>
              <w:t xml:space="preserve">R$ 38.200,00</w:t>
            </w:r>
          </w:p>
        </w:tc>
      </w:tr>
      <w:tr>
        <w:tc>
          <w:tcPr/>
          <w:p>
            <w:pPr>
              <w:pStyle w:val="Compact"/>
              <w:jc w:val="left"/>
            </w:pPr>
            <w:r>
              <w:t xml:space="preserve">05</w:t>
            </w:r>
          </w:p>
        </w:tc>
        <w:tc>
          <w:tcPr/>
          <w:p>
            <w:pPr>
              <w:pStyle w:val="Compact"/>
              <w:jc w:val="left"/>
            </w:pPr>
            <w:r>
              <w:t xml:space="preserve">Issuance of complete construction drawings (CAD/BIM Revit MEP) for all mechanical disciplines, including isometric piping, equipment schedules, and system diagrams</w:t>
            </w:r>
          </w:p>
        </w:tc>
        <w:tc>
          <w:tcPr/>
          <w:p>
            <w:pPr>
              <w:pStyle w:val="Compact"/>
              <w:jc w:val="left"/>
            </w:pPr>
            <w:r>
              <w:t xml:space="preserve">Lot</w:t>
            </w:r>
          </w:p>
        </w:tc>
        <w:tc>
          <w:tcPr/>
          <w:p>
            <w:pPr>
              <w:pStyle w:val="Compact"/>
              <w:jc w:val="left"/>
            </w:pPr>
            <w:r>
              <w:t xml:space="preserve">1</w:t>
            </w:r>
          </w:p>
        </w:tc>
        <w:tc>
          <w:tcPr/>
          <w:p>
            <w:pPr>
              <w:pStyle w:val="Compact"/>
              <w:jc w:val="left"/>
            </w:pPr>
            <w:r>
              <w:t xml:space="preserve">R$ 112.000,00</w:t>
            </w:r>
          </w:p>
        </w:tc>
        <w:tc>
          <w:tcPr/>
          <w:p>
            <w:pPr>
              <w:pStyle w:val="Compact"/>
              <w:jc w:val="left"/>
            </w:pPr>
            <w:r>
              <w:t xml:space="preserve">R$ 112.000,00</w:t>
            </w:r>
          </w:p>
        </w:tc>
      </w:tr>
      <w:tr>
        <w:tc>
          <w:tcPr/>
          <w:p>
            <w:pPr>
              <w:pStyle w:val="Compact"/>
              <w:jc w:val="left"/>
            </w:pPr>
            <w:r>
              <w:t xml:space="preserve">06</w:t>
            </w:r>
          </w:p>
        </w:tc>
        <w:tc>
          <w:tcPr/>
          <w:p>
            <w:pPr>
              <w:pStyle w:val="Compact"/>
              <w:jc w:val="left"/>
            </w:pPr>
            <w:r>
              <w:t xml:space="preserve">Technical supervision and site inspection during mechanical installation phase (estimated 14 months of construction in Brazil Brasília)</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R$ 18.500,00</w:t>
            </w:r>
          </w:p>
        </w:tc>
        <w:tc>
          <w:tcPr/>
          <w:p>
            <w:pPr>
              <w:pStyle w:val="Compact"/>
              <w:jc w:val="left"/>
            </w:pPr>
            <w:r>
              <w:t xml:space="preserve">R$ 259.000,00</w:t>
            </w:r>
          </w:p>
        </w:tc>
      </w:tr>
      <w:tr>
        <w:tc>
          <w:tcPr/>
          <w:p>
            <w:pPr>
              <w:pStyle w:val="Compact"/>
              <w:jc w:val="left"/>
            </w:pPr>
            <w:r>
              <w:t xml:space="preserve">07</w:t>
            </w:r>
          </w:p>
        </w:tc>
        <w:tc>
          <w:tcPr/>
          <w:p>
            <w:pPr>
              <w:pStyle w:val="Compact"/>
              <w:jc w:val="left"/>
            </w:pPr>
            <w:r>
              <w:t xml:space="preserve">Commissioning, performance testing, and as-built documentation for all mechanical systems upon project completion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R$ 45.600,00</w:t>
            </w:r>
          </w:p>
        </w:tc>
        <w:tc>
          <w:tcPr/>
          <w:p>
            <w:pPr>
              <w:pStyle w:val="Compact"/>
              <w:jc w:val="left"/>
            </w:pPr>
            <w:r>
              <w:t xml:space="preserve">R$ 45.600,00</w:t>
            </w:r>
          </w:p>
        </w:tc>
      </w:tr>
      <w:tr>
        <w:tc>
          <w:tcPr/>
          <w:p>
            <w:pPr>
              <w:pStyle w:val="Compact"/>
              <w:jc w:val="left"/>
            </w:pPr>
            <w:r>
              <w:t xml:space="preserve">08</w:t>
            </w:r>
          </w:p>
        </w:tc>
        <w:tc>
          <w:tcPr/>
          <w:p>
            <w:pPr>
              <w:pStyle w:val="Compact"/>
              <w:jc w:val="left"/>
            </w:pPr>
            <w:r>
              <w:t xml:space="preserve">Regulatory submissions and technical reports for approval by the Secretaria de Urbanismo e Habitação (SUDHAB) and CBMDF in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R$ 22.400,00</w:t>
            </w:r>
          </w:p>
        </w:tc>
        <w:tc>
          <w:tcPr/>
          <w:p>
            <w:pPr>
              <w:pStyle w:val="Compact"/>
              <w:jc w:val="left"/>
            </w:pPr>
            <w:r>
              <w:t xml:space="preserve">R$ 22.400,00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R$ 681.800,00</w:t>
            </w:r>
          </w:p>
        </w:tc>
      </w:tr>
      <w:tr>
        <w:tc>
          <w:tcPr/>
          <w:p>
            <w:pPr>
              <w:pStyle w:val="Compact"/>
              <w:jc w:val="left"/>
            </w:pPr>
            <w:r>
              <w:t xml:space="preserve">Applicable Tax (ISS 5% — Brasília — DF)</w:t>
            </w:r>
          </w:p>
        </w:tc>
        <w:tc>
          <w:tcPr/>
          <w:p>
            <w:pPr>
              <w:pStyle w:val="Compact"/>
              <w:jc w:val="left"/>
            </w:pPr>
            <w:r>
              <w:t xml:space="preserve">R$ 34.090,00</w:t>
            </w:r>
          </w:p>
        </w:tc>
      </w:tr>
      <w:tr>
        <w:tc>
          <w:tcPr/>
          <w:p>
            <w:pPr>
              <w:pStyle w:val="Compact"/>
              <w:jc w:val="left"/>
            </w:pPr>
            <w:r>
              <w:t xml:space="preserve">Grand Total</w:t>
            </w:r>
          </w:p>
        </w:tc>
        <w:tc>
          <w:tcPr/>
          <w:p>
            <w:pPr>
              <w:pStyle w:val="Compact"/>
              <w:jc w:val="left"/>
            </w:pPr>
            <w:r>
              <w:t xml:space="preserve">R$ 715.890,00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and availability of the</w:t>
      </w:r>
      <w:r>
        <w:t xml:space="preserve"> </w:t>
      </w:r>
      <w:r>
        <w:t xml:space="preserve">Mechanical Engineer</w:t>
      </w:r>
      <w:r>
        <w:t xml:space="preserve"> </w:t>
      </w:r>
      <w:r>
        <w:t xml:space="preserve">team may be subject to revision based on market conditions in</w:t>
      </w:r>
      <w:r>
        <w:t xml:space="preserve"> </w:t>
      </w:r>
      <w:r>
        <w:t xml:space="preserve">Brazil Brasília</w:t>
      </w:r>
      <w:r>
        <w:t xml:space="preserve">.</w:t>
      </w:r>
    </w:p>
    <w:p>
      <w:pPr>
        <w:numPr>
          <w:ilvl w:val="0"/>
          <w:numId w:val="1001"/>
        </w:numPr>
        <w:pStyle w:val="Compact"/>
      </w:pPr>
      <w:r>
        <w:t xml:space="preserve">Payment shall be made in the following installments: 30% upon contract signing, 40% upon delivery of construction drawings, 20% upon completion of site supervision, and 10% upon final commissioning and as-built handover.</w:t>
      </w:r>
    </w:p>
    <w:p>
      <w:pPr>
        <w:numPr>
          <w:ilvl w:val="0"/>
          <w:numId w:val="1001"/>
        </w:numPr>
        <w:pStyle w:val="Compact"/>
      </w:pPr>
      <w:r>
        <w:t xml:space="preserve">All payments shall be made via bank transfer (TED/PIX) to the account of Engenharia Mecânica Brasília Ltda., Banco do Brasil, Ag. 1234-5, Conta 67890-1, CNPJ 12.345.678/0001-90.</w:t>
      </w:r>
    </w:p>
    <w:p>
      <w:pPr>
        <w:numPr>
          <w:ilvl w:val="0"/>
          <w:numId w:val="1001"/>
        </w:numPr>
        <w:pStyle w:val="Compact"/>
      </w:pPr>
      <w:r>
        <w:t xml:space="preserve">The</w:t>
      </w:r>
      <w:r>
        <w:t xml:space="preserve"> </w:t>
      </w:r>
      <w:r>
        <w:t xml:space="preserve">Mechanical Engineer</w:t>
      </w:r>
      <w:r>
        <w:t xml:space="preserve"> </w:t>
      </w:r>
      <w:r>
        <w:t xml:space="preserve">services described herein are subject to the professional liability insurance policy maintained by the provider, with a coverage of R$ 5,000,000.00, as required by the CREA-DF regulations.</w:t>
      </w:r>
    </w:p>
    <w:p>
      <w:pPr>
        <w:numPr>
          <w:ilvl w:val="0"/>
          <w:numId w:val="1001"/>
        </w:numPr>
        <w:pStyle w:val="Compact"/>
      </w:pPr>
      <w:r>
        <w:t xml:space="preserve">Any changes to the scope of work must be formally requested in writing and will be subject to a supplementary</w:t>
      </w:r>
      <w:r>
        <w:t xml:space="preserve"> </w:t>
      </w:r>
      <w:r>
        <w:t xml:space="preserve">Quotation Estimate</w:t>
      </w:r>
      <w:r>
        <w:t xml:space="preserve"> </w:t>
      </w:r>
      <w:r>
        <w:t xml:space="preserve">prior to execution.</w:t>
      </w:r>
    </w:p>
    <w:p>
      <w:pPr>
        <w:numPr>
          <w:ilvl w:val="0"/>
          <w:numId w:val="1001"/>
        </w:numPr>
        <w:pStyle w:val="Compact"/>
      </w:pPr>
      <w:r>
        <w:t xml:space="preserve">The project timeline assumes standard working conditions in</w:t>
      </w:r>
      <w:r>
        <w:t xml:space="preserve"> </w:t>
      </w:r>
      <w:r>
        <w:t xml:space="preserve">Brazil Brasília</w:t>
      </w:r>
      <w:r>
        <w:t xml:space="preserve">. Delays caused by force majeure, regulatory hold-ups, or client-requested design changes shall extend the schedule proportionally.</w:t>
      </w:r>
    </w:p>
    <w:p>
      <w:pPr>
        <w:numPr>
          <w:ilvl w:val="0"/>
          <w:numId w:val="1001"/>
        </w:numPr>
        <w:pStyle w:val="Compact"/>
      </w:pPr>
      <w:r>
        <w:t xml:space="preserve">All intellectual property rights over the design documents, calculations, and BIM models produced under this contract shall transfer to the client upon full payment of the Grand Total.</w:t>
      </w:r>
    </w:p>
    <w:p>
      <w:pPr>
        <w:numPr>
          <w:ilvl w:val="0"/>
          <w:numId w:val="1001"/>
        </w:numPr>
        <w:pStyle w:val="Compact"/>
      </w:pPr>
      <w:r>
        <w:t xml:space="preserve">Disputes arising from this agreement shall be resolved by arbitration in Brasília — DF, in accordance with the rules of the CAM-CCBC (Câmara de Arbitragem do Centro de Conciliação e Arbitragem do Brasil).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execute the definitive service agreement in writing.</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pricing, and terms for the</w:t>
      </w:r>
      <w:r>
        <w:t xml:space="preserve"> </w:t>
      </w:r>
      <w:r>
        <w:t xml:space="preserve">Mechanical Engineer</w:t>
      </w:r>
      <w:r>
        <w:t xml:space="preserve"> </w:t>
      </w:r>
      <w:r>
        <w:t xml:space="preserve">services to be rendered in</w:t>
      </w:r>
      <w:r>
        <w:t xml:space="preserve"> </w:t>
      </w:r>
      <w:r>
        <w:t xml:space="preserve">Brazil Brasília</w:t>
      </w:r>
      <w:r>
        <w:t xml:space="preserve">.</w:t>
      </w:r>
    </w:p>
    <w:p>
      <w:pPr>
        <w:pStyle w:val="BodyText"/>
      </w:pPr>
      <w:r>
        <w:rPr>
          <w:bCs/>
          <w:b/>
        </w:rPr>
        <w:t xml:space="preserve">Eng. Carlos Eduardo Ferreira</w:t>
      </w:r>
      <w:r>
        <w:br/>
      </w:r>
      <w:r>
        <w:t xml:space="preserve">CREA-DF 123.456/D</w:t>
      </w:r>
      <w:r>
        <w:br/>
      </w:r>
      <w:r>
        <w:t xml:space="preserve">Engenharia Mecânica Brasília Ltda.</w:t>
      </w:r>
      <w:r>
        <w:br/>
      </w:r>
      <w:r>
        <w:t xml:space="preserve">(Provider)</w:t>
      </w:r>
    </w:p>
    <w:p>
      <w:pPr>
        <w:pStyle w:val="BodyText"/>
      </w:pPr>
      <w:r>
        <w:rPr>
          <w:bCs/>
          <w:b/>
        </w:rPr>
        <w:t xml:space="preserve">________________________________</w:t>
      </w:r>
      <w:r>
        <w:br/>
      </w:r>
      <w:r>
        <w:t xml:space="preserve">Name: ___________________________</w:t>
      </w:r>
      <w:r>
        <w:br/>
      </w:r>
      <w:r>
        <w:t xml:space="preserve">Position: ________________________</w:t>
      </w:r>
      <w:r>
        <w:br/>
      </w:r>
      <w:r>
        <w:t xml:space="preserve">Construtora Horizonte do Cerrado S.A.</w:t>
      </w:r>
      <w:r>
        <w:br/>
      </w:r>
      <w:r>
        <w:t xml:space="preserve">(Client)</w:t>
      </w:r>
    </w:p>
    <w:p>
      <w:pPr>
        <w:pStyle w:val="BodyText"/>
      </w:pPr>
      <w:r>
        <w:t xml:space="preserve">Quotation Estimate No. QTE-2025-0487 — Mechanical Engineer Services — Brazil Brasília — DF</w:t>
      </w:r>
    </w:p>
    <w:p>
      <w:pPr>
        <w:pStyle w:val="BodyText"/>
      </w:pPr>
      <w:r>
        <w:t xml:space="preserve">Engenharia Mecânica Brasília Ltda. — CNPJ 12.345.678/0001-90 — This document is electronically generated and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Brazil Brasília</dc:title>
  <dc:creator/>
  <dc:language>en</dc:language>
  <cp:keywords/>
  <dcterms:created xsi:type="dcterms:W3CDTF">2026-10-10T02:52:22Z</dcterms:created>
  <dcterms:modified xsi:type="dcterms:W3CDTF">2026-10-10T02:52:22Z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