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Mechanical Engineer Services — Brazil Rio de Janeiro</w:t>
      </w:r>
    </w:p>
    <w:bookmarkEnd w:id="20"/>
    <w:bookmarkStart w:id="21" w:name="service-provider"/>
    <w:p>
      <w:pPr>
        <w:pStyle w:val="Heading3"/>
      </w:pPr>
      <w:r>
        <w:t xml:space="preserve">Service Provider</w:t>
      </w:r>
    </w:p>
    <w:p>
      <w:pPr>
        <w:pStyle w:val="FirstParagraph"/>
      </w:pPr>
      <w:r>
        <w:rPr>
          <w:bCs/>
          <w:b/>
        </w:rPr>
        <w:t xml:space="preserve">Engenharia Mecânica Rio Consultoria Ltda.</w:t>
      </w:r>
    </w:p>
    <w:p>
      <w:pPr>
        <w:pStyle w:val="BodyText"/>
      </w:pPr>
      <w:r>
        <w:t xml:space="preserve">CNPJ: 12.345.678/0001-90</w:t>
      </w:r>
    </w:p>
    <w:p>
      <w:pPr>
        <w:pStyle w:val="BodyText"/>
      </w:pPr>
      <w:r>
        <w:t xml:space="preserve">Av. Rio Branco, 1200 — Sala 845</w:t>
      </w:r>
    </w:p>
    <w:p>
      <w:pPr>
        <w:pStyle w:val="BodyText"/>
      </w:pPr>
      <w:r>
        <w:t xml:space="preserve">Centro, Rio de Janeiro — RJ, 20040-000</w:t>
      </w:r>
    </w:p>
    <w:p>
      <w:pPr>
        <w:pStyle w:val="BodyText"/>
      </w:pPr>
      <w:r>
        <w:t xml:space="preserve">Brazil</w:t>
      </w:r>
    </w:p>
    <w:p>
      <w:pPr>
        <w:pStyle w:val="BodyText"/>
      </w:pPr>
      <w:r>
        <w:t xml:space="preserve">Phone: +55 (21) 3456-7890</w:t>
      </w:r>
    </w:p>
    <w:p>
      <w:pPr>
        <w:pStyle w:val="BodyText"/>
      </w:pPr>
      <w:r>
        <w:t xml:space="preserve">Email: contato@emrioc.com.br</w:t>
      </w:r>
    </w:p>
    <w:bookmarkEnd w:id="21"/>
    <w:bookmarkStart w:id="22" w:name="client-information"/>
    <w:p>
      <w:pPr>
        <w:pStyle w:val="Heading3"/>
      </w:pPr>
      <w:r>
        <w:t xml:space="preserve">Client Information</w:t>
      </w:r>
    </w:p>
    <w:p>
      <w:pPr>
        <w:pStyle w:val="FirstParagraph"/>
      </w:pPr>
      <w:r>
        <w:rPr>
          <w:bCs/>
          <w:b/>
        </w:rPr>
        <w:t xml:space="preserve">Indústria Petroquímica S.A.</w:t>
      </w:r>
    </w:p>
    <w:p>
      <w:pPr>
        <w:pStyle w:val="BodyText"/>
      </w:pPr>
      <w:r>
        <w:t xml:space="preserve">CNPJ: 98.765.432/0001-10</w:t>
      </w:r>
    </w:p>
    <w:p>
      <w:pPr>
        <w:pStyle w:val="BodyText"/>
      </w:pPr>
      <w:r>
        <w:t xml:space="preserve">Rua das Indústrias, 450 — Galpão 12</w:t>
      </w:r>
    </w:p>
    <w:p>
      <w:pPr>
        <w:pStyle w:val="BodyText"/>
      </w:pPr>
      <w:r>
        <w:t xml:space="preserve">Barra da Tijuca, Rio de Janeiro — RJ, 22631-000</w:t>
      </w:r>
    </w:p>
    <w:p>
      <w:pPr>
        <w:pStyle w:val="BodyText"/>
      </w:pPr>
      <w:r>
        <w:t xml:space="preserve">Brazil</w:t>
      </w:r>
    </w:p>
    <w:p>
      <w:pPr>
        <w:pStyle w:val="BodyText"/>
      </w:pPr>
      <w:r>
        <w:t xml:space="preserve">Phone: +55 (21) 9876-5432</w:t>
      </w:r>
    </w:p>
    <w:p>
      <w:pPr>
        <w:pStyle w:val="BodyText"/>
      </w:pPr>
      <w:r>
        <w:t xml:space="preserve">Email: compras@petroquimica.com.br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Project Location:</w:t>
            </w:r>
          </w:p>
        </w:tc>
        <w:tc>
          <w:tcPr/>
          <w:p>
            <w:pPr>
              <w:pStyle w:val="Compact"/>
              <w:jc w:val="left"/>
            </w:pPr>
            <w:r>
              <w:t xml:space="preserve">Brazil Rio de Janeiro — Industrial Zone, Barra da Tijuca</w:t>
            </w:r>
          </w:p>
        </w:tc>
      </w:tr>
      <w:tr>
        <w:tc>
          <w:tcPr/>
          <w:p>
            <w:pPr>
              <w:pStyle w:val="Compact"/>
              <w:jc w:val="left"/>
            </w:pPr>
            <w:r>
              <w:t xml:space="preserve">Prepared By:</w:t>
            </w:r>
          </w:p>
        </w:tc>
        <w:tc>
          <w:tcPr/>
          <w:p>
            <w:pPr>
              <w:pStyle w:val="Compact"/>
              <w:jc w:val="left"/>
            </w:pPr>
            <w:r>
              <w:t xml:space="preserve">Eng. Carlos Eduardo Ferreira — Lead Mechanical Engineer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Engenharia Mecânica Rio Consultoria Ltda. to provide a comprehensive and transparent breakdown of costs associated with the engagement of a qualified</w:t>
      </w:r>
      <w:r>
        <w:t xml:space="preserve"> </w:t>
      </w:r>
      <w:r>
        <w:t xml:space="preserve">Mechanical Engineer</w:t>
      </w:r>
      <w:r>
        <w:t xml:space="preserve"> </w:t>
      </w:r>
      <w:r>
        <w:t xml:space="preserve">and supporting technical team for the design, analysis, and supervision of industrial mechanical systems. The scope of this</w:t>
      </w:r>
      <w:r>
        <w:t xml:space="preserve"> </w:t>
      </w:r>
      <w:r>
        <w:t xml:space="preserve">Quotation Estimate</w:t>
      </w:r>
      <w:r>
        <w:t xml:space="preserve"> </w:t>
      </w:r>
      <w:r>
        <w:t xml:space="preserve">is specifically tailored to the operational requirements of the client's facility located in</w:t>
      </w:r>
      <w:r>
        <w:t xml:space="preserve"> </w:t>
      </w:r>
      <w:r>
        <w:t xml:space="preserve">Brazil Rio de Janeiro</w:t>
      </w:r>
      <w:r>
        <w:t xml:space="preserve">, taking into account local regulatory standards, climate conditions, and industry-specific demands unique to the metropolitan region.</w:t>
      </w:r>
    </w:p>
    <w:bookmarkEnd w:id="23"/>
    <w:bookmarkStart w:id="24" w:name="scope-of-services"/>
    <w:p>
      <w:pPr>
        <w:pStyle w:val="Heading2"/>
      </w:pPr>
      <w:r>
        <w:t xml:space="preserve">2. Scope of Services</w:t>
      </w:r>
    </w:p>
    <w:p>
      <w:pPr>
        <w:pStyle w:val="FirstParagraph"/>
      </w:pPr>
      <w:r>
        <w:t xml:space="preserve">The</w:t>
      </w:r>
      <w:r>
        <w:t xml:space="preserve"> </w:t>
      </w:r>
      <w:r>
        <w:t xml:space="preserve">Mechanical Engineer</w:t>
      </w:r>
      <w:r>
        <w:t xml:space="preserve"> </w:t>
      </w:r>
      <w:r>
        <w:t xml:space="preserve">services outlined in this</w:t>
      </w:r>
      <w:r>
        <w:t xml:space="preserve"> </w:t>
      </w:r>
      <w:r>
        <w:t xml:space="preserve">Quotation Estimate</w:t>
      </w:r>
      <w:r>
        <w:t xml:space="preserve"> </w:t>
      </w:r>
      <w:r>
        <w:t xml:space="preserve">encompass the following deliverables to be executed within the</w:t>
      </w:r>
      <w:r>
        <w:t xml:space="preserve"> </w:t>
      </w:r>
      <w:r>
        <w:t xml:space="preserve">Brazil Rio de Janeiro</w:t>
      </w:r>
      <w:r>
        <w:t xml:space="preserve"> </w:t>
      </w:r>
      <w:r>
        <w:t xml:space="preserve">jurisdiction:</w:t>
      </w:r>
    </w:p>
    <w:p>
      <w:pPr>
        <w:numPr>
          <w:ilvl w:val="0"/>
          <w:numId w:val="1001"/>
        </w:numPr>
        <w:pStyle w:val="Compact"/>
      </w:pPr>
      <w:r>
        <w:rPr>
          <w:bCs/>
          <w:b/>
        </w:rPr>
        <w:t xml:space="preserve">System Design &amp; Engineering:</w:t>
      </w:r>
      <w:r>
        <w:t xml:space="preserve"> </w:t>
      </w:r>
      <w:r>
        <w:t xml:space="preserve">Complete mechanical design of process piping, heat exchangers, pumps, compressors, and rotating equipment in compliance with ASME, API, and ABNT (Associação Brasileira de Normas Técnicas) standards applicable in</w:t>
      </w:r>
      <w:r>
        <w:t xml:space="preserve"> </w:t>
      </w:r>
      <w:r>
        <w:t xml:space="preserve">Brazil Rio de Janeiro</w:t>
      </w:r>
      <w:r>
        <w:t xml:space="preserve">.</w:t>
      </w:r>
    </w:p>
    <w:p>
      <w:pPr>
        <w:numPr>
          <w:ilvl w:val="0"/>
          <w:numId w:val="1001"/>
        </w:numPr>
        <w:pStyle w:val="Compact"/>
      </w:pPr>
      <w:r>
        <w:rPr>
          <w:bCs/>
          <w:b/>
        </w:rPr>
        <w:t xml:space="preserve">Thermal &amp; Structural Analysis:</w:t>
      </w:r>
      <w:r>
        <w:t xml:space="preserve"> </w:t>
      </w:r>
      <w:r>
        <w:t xml:space="preserve">Finite element analysis (FEA) and computational fluid dynamics (CFD) simulations for critical mechanical assemblies, accounting for the tropical coastal climate conditions prevalent in the</w:t>
      </w:r>
      <w:r>
        <w:t xml:space="preserve"> </w:t>
      </w:r>
      <w:r>
        <w:t xml:space="preserve">Brazil Rio de Janeiro</w:t>
      </w:r>
      <w:r>
        <w:t xml:space="preserve"> </w:t>
      </w:r>
      <w:r>
        <w:t xml:space="preserve">area.</w:t>
      </w:r>
    </w:p>
    <w:p>
      <w:pPr>
        <w:numPr>
          <w:ilvl w:val="0"/>
          <w:numId w:val="1001"/>
        </w:numPr>
        <w:pStyle w:val="Compact"/>
      </w:pPr>
      <w:r>
        <w:rPr>
          <w:bCs/>
          <w:b/>
        </w:rPr>
        <w:t xml:space="preserve">Site Supervision &amp; Commissioning:</w:t>
      </w:r>
      <w:r>
        <w:t xml:space="preserve"> </w:t>
      </w:r>
      <w:r>
        <w:t xml:space="preserve">On-site supervision of mechanical installation, alignment, and commissioning activities at the client's premises in</w:t>
      </w:r>
      <w:r>
        <w:t xml:space="preserve"> </w:t>
      </w:r>
      <w:r>
        <w:t xml:space="preserve">Brazil Rio de Janeiro</w:t>
      </w:r>
      <w:r>
        <w:t xml:space="preserve">, with a minimum of 120 man-days allocated.</w:t>
      </w:r>
    </w:p>
    <w:p>
      <w:pPr>
        <w:numPr>
          <w:ilvl w:val="0"/>
          <w:numId w:val="1001"/>
        </w:numPr>
        <w:pStyle w:val="Compact"/>
      </w:pPr>
      <w:r>
        <w:rPr>
          <w:bCs/>
          <w:b/>
        </w:rPr>
        <w:t xml:space="preserve">Regulatory Compliance &amp; Licensing:</w:t>
      </w:r>
      <w:r>
        <w:t xml:space="preserve"> </w:t>
      </w:r>
      <w:r>
        <w:t xml:space="preserve">Preparation and submission of all technical documentation required by the local municipal authority (Prefeitura da Cidade do Rio de Janeiro) and the state industrial regulatory body (SEI — Secretaria de Estado de Indústria) for operational permits in</w:t>
      </w:r>
      <w:r>
        <w:t xml:space="preserve"> </w:t>
      </w:r>
      <w:r>
        <w:t xml:space="preserve">Brazil Rio de Janeiro</w:t>
      </w:r>
      <w:r>
        <w:t xml:space="preserve">.</w:t>
      </w:r>
    </w:p>
    <w:p>
      <w:pPr>
        <w:numPr>
          <w:ilvl w:val="0"/>
          <w:numId w:val="1001"/>
        </w:numPr>
        <w:pStyle w:val="Compact"/>
      </w:pPr>
      <w:r>
        <w:rPr>
          <w:bCs/>
          <w:b/>
        </w:rPr>
        <w:t xml:space="preserve">Maintenance Planning:</w:t>
      </w:r>
      <w:r>
        <w:t xml:space="preserve"> </w:t>
      </w:r>
      <w:r>
        <w:t xml:space="preserve">Development of a preventive and predictive maintenance program for all mechanical systems, including spare parts inventory recommendations calibrated for local supply chain availability in the</w:t>
      </w:r>
      <w:r>
        <w:t xml:space="preserve"> </w:t>
      </w:r>
      <w:r>
        <w:t xml:space="preserve">Brazil Rio de Janeiro</w:t>
      </w:r>
      <w:r>
        <w:t xml:space="preserve"> </w:t>
      </w:r>
      <w:r>
        <w:t xml:space="preserve">region.</w:t>
      </w:r>
    </w:p>
    <w:p>
      <w:pPr>
        <w:numPr>
          <w:ilvl w:val="0"/>
          <w:numId w:val="1001"/>
        </w:numPr>
        <w:pStyle w:val="Compact"/>
      </w:pPr>
      <w:r>
        <w:rPr>
          <w:bCs/>
          <w:b/>
        </w:rPr>
        <w:t xml:space="preserve">Technical Reporting:</w:t>
      </w:r>
      <w:r>
        <w:t xml:space="preserve"> </w:t>
      </w:r>
      <w:r>
        <w:t xml:space="preserve">Monthly progress reports, as-built documentation, and a final engineering report to be delivered in both Portuguese and English.</w:t>
      </w:r>
    </w:p>
    <w:bookmarkEnd w:id="24"/>
    <w:bookmarkStart w:id="25" w:name="itemized-cost-breakdown"/>
    <w:p>
      <w:pPr>
        <w:pStyle w:val="Heading2"/>
      </w:pPr>
      <w:r>
        <w:t xml:space="preserve">3. Itemized Cost Breakdown</w:t>
      </w:r>
    </w:p>
    <w:p>
      <w:pPr>
        <w:pStyle w:val="FirstParagraph"/>
      </w:pPr>
      <w:r>
        <w:t xml:space="preserve">The following table presents the detailed financial breakdown of this</w:t>
      </w:r>
      <w:r>
        <w:t xml:space="preserve"> </w:t>
      </w:r>
      <w:r>
        <w:t xml:space="preserve">Quotation Estimate</w:t>
      </w:r>
      <w:r>
        <w:t xml:space="preserve"> </w:t>
      </w:r>
      <w:r>
        <w:t xml:space="preserve">for the</w:t>
      </w:r>
      <w:r>
        <w:t xml:space="preserve"> </w:t>
      </w:r>
      <w:r>
        <w:t xml:space="preserve">Mechanical Engineer</w:t>
      </w:r>
      <w:r>
        <w:t xml:space="preserve"> </w:t>
      </w:r>
      <w:r>
        <w:t xml:space="preserve">engagement in</w:t>
      </w:r>
      <w:r>
        <w:t xml:space="preserve"> </w:t>
      </w:r>
      <w:r>
        <w:t xml:space="preserve">Brazil Rio de Janeiro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Lead Mechanical Engineer — Design &amp; Analysis (monthly retainer)</w:t>
            </w:r>
          </w:p>
        </w:tc>
        <w:tc>
          <w:tcPr/>
          <w:p>
            <w:pPr>
              <w:pStyle w:val="Compact"/>
              <w:jc w:val="left"/>
            </w:pPr>
            <w:r>
              <w:t xml:space="preserve">6 months</w:t>
            </w:r>
          </w:p>
        </w:tc>
        <w:tc>
          <w:tcPr/>
          <w:p>
            <w:pPr>
              <w:pStyle w:val="Compact"/>
              <w:jc w:val="left"/>
            </w:pPr>
            <w:r>
              <w:t xml:space="preserve">R$ 28,500.00</w:t>
            </w:r>
          </w:p>
        </w:tc>
        <w:tc>
          <w:tcPr/>
          <w:p>
            <w:pPr>
              <w:pStyle w:val="Compact"/>
              <w:jc w:val="left"/>
            </w:pPr>
            <w:r>
              <w:t xml:space="preserve">R$ 171,000.00</w:t>
            </w:r>
          </w:p>
        </w:tc>
      </w:tr>
      <w:tr>
        <w:tc>
          <w:tcPr/>
          <w:p>
            <w:pPr>
              <w:pStyle w:val="Compact"/>
              <w:jc w:val="left"/>
            </w:pPr>
            <w:r>
              <w:t xml:space="preserve">02</w:t>
            </w:r>
          </w:p>
        </w:tc>
        <w:tc>
          <w:tcPr/>
          <w:p>
            <w:pPr>
              <w:pStyle w:val="Compact"/>
              <w:jc w:val="left"/>
            </w:pPr>
            <w:r>
              <w:t xml:space="preserve">Senior Mechanical Engineer — Site Supervision (per man-day)</w:t>
            </w:r>
          </w:p>
        </w:tc>
        <w:tc>
          <w:tcPr/>
          <w:p>
            <w:pPr>
              <w:pStyle w:val="Compact"/>
              <w:jc w:val="left"/>
            </w:pPr>
            <w:r>
              <w:t xml:space="preserve">120 days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03</w:t>
            </w:r>
          </w:p>
        </w:tc>
        <w:tc>
          <w:tcPr/>
          <w:p>
            <w:pPr>
              <w:pStyle w:val="Compact"/>
              <w:jc w:val="left"/>
            </w:pPr>
            <w:r>
              <w:t xml:space="preserve">Junior Mechanical Engineer — Drafting &amp; Documentation (per man-day)</w:t>
            </w:r>
          </w:p>
        </w:tc>
        <w:tc>
          <w:tcPr/>
          <w:p>
            <w:pPr>
              <w:pStyle w:val="Compact"/>
              <w:jc w:val="left"/>
            </w:pPr>
            <w:r>
              <w:t xml:space="preserve">90 days</w:t>
            </w:r>
          </w:p>
        </w:tc>
        <w:tc>
          <w:tcPr/>
          <w:p>
            <w:pPr>
              <w:pStyle w:val="Compact"/>
              <w:jc w:val="left"/>
            </w:pPr>
            <w:r>
              <w:t xml:space="preserve">R$ 950.00</w:t>
            </w:r>
          </w:p>
        </w:tc>
        <w:tc>
          <w:tcPr/>
          <w:p>
            <w:pPr>
              <w:pStyle w:val="Compact"/>
              <w:jc w:val="left"/>
            </w:pPr>
            <w:r>
              <w:t xml:space="preserve">R$ 85,500.00</w:t>
            </w:r>
          </w:p>
        </w:tc>
      </w:tr>
      <w:tr>
        <w:tc>
          <w:tcPr/>
          <w:p>
            <w:pPr>
              <w:pStyle w:val="Compact"/>
              <w:jc w:val="left"/>
            </w:pPr>
            <w:r>
              <w:t xml:space="preserve">04</w:t>
            </w:r>
          </w:p>
        </w:tc>
        <w:tc>
          <w:tcPr/>
          <w:p>
            <w:pPr>
              <w:pStyle w:val="Compact"/>
              <w:jc w:val="left"/>
            </w:pPr>
            <w:r>
              <w:t xml:space="preserve">FEA / CFD Simulation Software License &amp; Processing (project-based)</w:t>
            </w:r>
          </w:p>
        </w:tc>
        <w:tc>
          <w:tcPr/>
          <w:p>
            <w:pPr>
              <w:pStyle w:val="Compact"/>
              <w:jc w:val="left"/>
            </w:pPr>
            <w:r>
              <w:t xml:space="preserve">1 lot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Regulatory Filing &amp; Permitting Services — Brazil Rio de Janeiro</w:t>
            </w:r>
          </w:p>
        </w:tc>
        <w:tc>
          <w:tcPr/>
          <w:p>
            <w:pPr>
              <w:pStyle w:val="Compact"/>
              <w:jc w:val="left"/>
            </w:pPr>
            <w:r>
              <w:t xml:space="preserve">1 lot</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06</w:t>
            </w:r>
          </w:p>
        </w:tc>
        <w:tc>
          <w:tcPr/>
          <w:p>
            <w:pPr>
              <w:pStyle w:val="Compact"/>
              <w:jc w:val="left"/>
            </w:pPr>
            <w:r>
              <w:t xml:space="preserve">Travel, Accommodation &amp; Local Transportation within Rio de Janeiro</w:t>
            </w:r>
          </w:p>
        </w:tc>
        <w:tc>
          <w:tcPr/>
          <w:p>
            <w:pPr>
              <w:pStyle w:val="Compact"/>
              <w:jc w:val="left"/>
            </w:pPr>
            <w:r>
              <w:t xml:space="preserve">6 months</w:t>
            </w:r>
          </w:p>
        </w:tc>
        <w:tc>
          <w:tcPr/>
          <w:p>
            <w:pPr>
              <w:pStyle w:val="Compact"/>
              <w:jc w:val="left"/>
            </w:pPr>
            <w:r>
              <w:t xml:space="preserve">R$ 7,200.00</w:t>
            </w:r>
          </w:p>
        </w:tc>
        <w:tc>
          <w:tcPr/>
          <w:p>
            <w:pPr>
              <w:pStyle w:val="Compact"/>
              <w:jc w:val="left"/>
            </w:pPr>
            <w:r>
              <w:t xml:space="preserve">R$ 43,200.00</w:t>
            </w:r>
          </w:p>
        </w:tc>
      </w:tr>
      <w:tr>
        <w:tc>
          <w:tcPr/>
          <w:p>
            <w:pPr>
              <w:pStyle w:val="Compact"/>
              <w:jc w:val="left"/>
            </w:pPr>
            <w:r>
              <w:t xml:space="preserve">07</w:t>
            </w:r>
          </w:p>
        </w:tc>
        <w:tc>
          <w:tcPr/>
          <w:p>
            <w:pPr>
              <w:pStyle w:val="Compact"/>
              <w:jc w:val="left"/>
            </w:pPr>
            <w:r>
              <w:t xml:space="preserve">Technical Reports, As-Built Drawings &amp; Final Documentation</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08</w:t>
            </w:r>
          </w:p>
        </w:tc>
        <w:tc>
          <w:tcPr/>
          <w:p>
            <w:pPr>
              <w:pStyle w:val="Compact"/>
              <w:jc w:val="left"/>
            </w:pPr>
            <w:r>
              <w:t xml:space="preserve">Contingency &amp; Unforeseen Engineering Revisions (10%)</w:t>
            </w:r>
          </w:p>
        </w:tc>
        <w:tc>
          <w:tcPr/>
          <w:p>
            <w:pPr>
              <w:pStyle w:val="Compact"/>
              <w:jc w:val="left"/>
            </w:pPr>
            <w:r>
              <w:t xml:space="preserve">1 lot</w:t>
            </w:r>
          </w:p>
        </w:tc>
        <w:tc>
          <w:tcPr/>
          <w:p>
            <w:pPr>
              <w:pStyle w:val="Compact"/>
              <w:jc w:val="left"/>
            </w:pPr>
            <w:r>
              <w:t xml:space="preserve">R$ 61,795.00</w:t>
            </w:r>
          </w:p>
        </w:tc>
        <w:tc>
          <w:tcPr/>
          <w:p>
            <w:pPr>
              <w:pStyle w:val="Compact"/>
              <w:jc w:val="left"/>
            </w:pPr>
            <w:r>
              <w:t xml:space="preserve">R$ 61,795.00</w:t>
            </w:r>
          </w:p>
        </w:tc>
      </w:tr>
      <w:tr>
        <w:tc>
          <w:tcPr>
            <w:gridSpan w:val="4"/>
          </w:tcPr>
          <w:p>
            <w:pPr>
              <w:pStyle w:val="Compact"/>
              <w:jc w:val="left"/>
            </w:pPr>
            <w:r>
              <w:t xml:space="preserve">TOTAL — Quotation Estimate QE-2025-0047</w:t>
            </w:r>
          </w:p>
        </w:tc>
        <w:tc>
          <w:tcPr/>
          <w:p>
            <w:pPr>
              <w:pStyle w:val="Compact"/>
              <w:jc w:val="left"/>
            </w:pPr>
            <w:r>
              <w:t xml:space="preserve">R$ 660,745.00</w:t>
            </w:r>
          </w:p>
        </w:tc>
      </w:tr>
    </w:tbl>
    <w:p>
      <w:pPr>
        <w:pStyle w:val="BodyText"/>
      </w:pPr>
      <w:r>
        <w:rPr>
          <w:iCs/>
          <w:i/>
        </w:rPr>
        <w:t xml:space="preserve">All prices are quoted in Brazilian Reais (BRL) and are inclusive of applicable ISS (Imposto Sobre Serviços) municipal tax for the city of Rio de Janeiro. ICMS and other federal taxes, where applicable, shall be added separately as per Brazilian tax legislation.</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market fluctuations in the</w:t>
      </w:r>
      <w:r>
        <w:t xml:space="preserve"> </w:t>
      </w:r>
      <w:r>
        <w:t xml:space="preserve">Brazil Rio de Janeiro</w:t>
      </w:r>
      <w:r>
        <w:t xml:space="preserve"> </w:t>
      </w:r>
      <w:r>
        <w:t xml:space="preserve">engineering services sector.</w:t>
      </w:r>
    </w:p>
    <w:p>
      <w:pPr>
        <w:numPr>
          <w:ilvl w:val="0"/>
          <w:numId w:val="1002"/>
        </w:numPr>
        <w:pStyle w:val="Compact"/>
      </w:pPr>
      <w:r>
        <w:t xml:space="preserve">Payment terms: 30% advance upon contract signing, 40% upon completion of design and analysis phase, and 30% upon final delivery and acceptance of all documentation. Payments shall be made via bank transfer (TED/PIX) to the account of Engenharia Mecânica Rio Consultoria Ltda.</w:t>
      </w:r>
    </w:p>
    <w:p>
      <w:pPr>
        <w:numPr>
          <w:ilvl w:val="0"/>
          <w:numId w:val="1002"/>
        </w:numPr>
        <w:pStyle w:val="Compact"/>
      </w:pPr>
      <w:r>
        <w:t xml:space="preserve">The</w:t>
      </w:r>
      <w:r>
        <w:t xml:space="preserve"> </w:t>
      </w:r>
      <w:r>
        <w:t xml:space="preserve">Mechanical Engineer</w:t>
      </w:r>
      <w:r>
        <w:t xml:space="preserve"> </w:t>
      </w:r>
      <w:r>
        <w:t xml:space="preserve">team shall adhere to all occupational health and safety regulations (NR-01 through NR-35) as mandated by the Brazilian Ministry of Labor for industrial sites in</w:t>
      </w:r>
      <w:r>
        <w:t xml:space="preserve"> </w:t>
      </w:r>
      <w:r>
        <w:t xml:space="preserve">Brazil Rio de Janeiro</w:t>
      </w:r>
      <w:r>
        <w:t xml:space="preserve">.</w:t>
      </w:r>
    </w:p>
    <w:p>
      <w:pPr>
        <w:numPr>
          <w:ilvl w:val="0"/>
          <w:numId w:val="1002"/>
        </w:numPr>
        <w:pStyle w:val="Compact"/>
      </w:pPr>
      <w:r>
        <w:t xml:space="preserve">Any scope changes or additional engineering requests beyond the parameters defined in this</w:t>
      </w:r>
      <w:r>
        <w:t xml:space="preserve"> </w:t>
      </w:r>
      <w:r>
        <w:t xml:space="preserve">Quotation Estimate</w:t>
      </w:r>
      <w:r>
        <w:t xml:space="preserve"> </w:t>
      </w:r>
      <w:r>
        <w:t xml:space="preserve">shall be subject to a formal change order and supplementary quotation.</w:t>
      </w:r>
    </w:p>
    <w:p>
      <w:pPr>
        <w:numPr>
          <w:ilvl w:val="0"/>
          <w:numId w:val="1002"/>
        </w:numPr>
        <w:pStyle w:val="Compact"/>
      </w:pPr>
      <w:r>
        <w:t xml:space="preserve">Confidentiality: All technical data, proprietary designs, and operational information exchanged during the engagement shall be treated as strictly confidential in accordance with Brazilian Law No. 13.709/2018 (LGPD) and the parties' mutual NDA.</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the city of Rio de Janeiro, Brazil, under the rules of the Câmara de Arbitragem da FIESP/CIAMERJ.</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commencement of the</w:t>
      </w:r>
      <w:r>
        <w:t xml:space="preserve"> </w:t>
      </w:r>
      <w:r>
        <w:t xml:space="preserve">Mechanical Engineer</w:t>
      </w:r>
      <w:r>
        <w:t xml:space="preserve"> </w:t>
      </w:r>
      <w:r>
        <w:t xml:space="preserve">services as described herein, to be executed in</w:t>
      </w:r>
      <w:r>
        <w:t xml:space="preserve"> </w:t>
      </w:r>
      <w:r>
        <w:t xml:space="preserve">Brazil Rio de Janeiro</w:t>
      </w:r>
      <w:r>
        <w:t xml:space="preserve"> </w:t>
      </w:r>
      <w:r>
        <w:t xml:space="preserve">under the terms and conditions stated above.</w:t>
      </w:r>
    </w:p>
    <w:p>
      <w:pPr>
        <w:pStyle w:val="BodyText"/>
      </w:pPr>
      <w:r>
        <w:rPr>
          <w:bCs/>
          <w:b/>
        </w:rPr>
        <w:t xml:space="preserve">Eng. Carlos Eduardo Ferreira</w:t>
      </w:r>
      <w:r>
        <w:br/>
      </w:r>
      <w:r>
        <w:t xml:space="preserve">Lead Mechanical Engineer</w:t>
      </w:r>
      <w:r>
        <w:br/>
      </w:r>
      <w:r>
        <w:t xml:space="preserve">Engenharia Mecânica Rio Consultoria Ltda.</w:t>
      </w:r>
      <w:r>
        <w:br/>
      </w:r>
      <w:r>
        <w:t xml:space="preserve">CREA-RJ: 5000123456</w:t>
      </w:r>
    </w:p>
    <w:p>
      <w:pPr>
        <w:pStyle w:val="BodyText"/>
      </w:pPr>
      <w:r>
        <w:rPr>
          <w:bCs/>
          <w:b/>
        </w:rPr>
        <w:t xml:space="preserve">Client Representative</w:t>
      </w:r>
      <w:r>
        <w:br/>
      </w:r>
      <w:r>
        <w:t xml:space="preserve">Indústria Petroquímica S.A.</w:t>
      </w:r>
      <w:r>
        <w:br/>
      </w:r>
      <w:r>
        <w:t xml:space="preserve">Name: ___________________________</w:t>
      </w:r>
      <w:r>
        <w:br/>
      </w:r>
      <w:r>
        <w:t xml:space="preserve">Date: ___________________________</w:t>
      </w:r>
    </w:p>
    <w:p>
      <w:pPr>
        <w:pStyle w:val="BodyText"/>
      </w:pPr>
      <w:r>
        <w:t xml:space="preserve">Quotation Estimate QE-2025-0047 — Mechanical Engineer Services — Brazil Rio de Janeiro</w:t>
      </w:r>
      <w:r>
        <w:br/>
      </w:r>
      <w:r>
        <w:t xml:space="preserve">Engenharia Mecânica Rio Consultoria Ltda. — Av. Rio Branco, 1200, Centro, Rio de Janeiro — RJ, Brazil</w:t>
      </w:r>
      <w:r>
        <w:br/>
      </w:r>
      <w:r>
        <w:t xml:space="preserve">This document is generated electronically and does not require a physical signature to be valid.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Brazil Rio de Janeiro</dc:title>
  <dc:creator/>
  <dc:language>en</dc:language>
  <cp:keywords/>
  <dcterms:created xsi:type="dcterms:W3CDTF">2026-10-10T07:29:21Z</dcterms:created>
  <dcterms:modified xsi:type="dcterms:W3CDTF">2026-10-10T07:29:21Z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