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Mechanical Engineer Services | Colombia Bogotá</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QTE-BOG-2025-04782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Currency:</w:t>
            </w:r>
          </w:p>
        </w:tc>
        <w:tc>
          <w:tcPr/>
          <w:p>
            <w:pPr>
              <w:pStyle w:val="Compact"/>
              <w:jc w:val="left"/>
            </w:pPr>
            <w:r>
              <w:t xml:space="preserve">COP (Colombian Peso)</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Ing. Carlos Andrés Restrepo M.</w:t>
            </w:r>
          </w:p>
        </w:tc>
      </w:tr>
      <w:tr>
        <w:tc>
          <w:tcPr/>
          <w:p>
            <w:pPr>
              <w:pStyle w:val="Compact"/>
              <w:jc w:val="left"/>
            </w:pPr>
            <w:r>
              <w:t xml:space="preserve">License No.:</w:t>
            </w:r>
          </w:p>
        </w:tc>
        <w:tc>
          <w:tcPr/>
          <w:p>
            <w:pPr>
              <w:pStyle w:val="Compact"/>
              <w:jc w:val="left"/>
            </w:pPr>
            <w:r>
              <w:t xml:space="preserve">CM-45821 (Cámara de Comercio de Bogotá)</w:t>
            </w:r>
          </w:p>
        </w:tc>
      </w:tr>
      <w:tr>
        <w:tc>
          <w:tcPr/>
          <w:p>
            <w:pPr>
              <w:pStyle w:val="Compact"/>
              <w:jc w:val="left"/>
            </w:pPr>
            <w:r>
              <w:t xml:space="preserve">Location:</w:t>
            </w:r>
          </w:p>
        </w:tc>
        <w:tc>
          <w:tcPr/>
          <w:p>
            <w:pPr>
              <w:pStyle w:val="Compact"/>
              <w:jc w:val="left"/>
            </w:pPr>
            <w:r>
              <w:t xml:space="preserve">Bogotá D.C., Colombia</w:t>
            </w:r>
          </w:p>
        </w:tc>
      </w:tr>
    </w:tbl>
    <w:p>
      <w:pPr>
        <w:pStyle w:val="BodyText"/>
      </w:pPr>
      <w:r>
        <w:t xml:space="preserve">1. PARTIES INVOLVED</w:t>
      </w:r>
    </w:p>
    <w:bookmarkStart w:id="21" w:name="service-provider-mechanical-engineer"/>
    <w:p>
      <w:pPr>
        <w:pStyle w:val="Heading3"/>
      </w:pPr>
      <w:r>
        <w:t xml:space="preserve">Service Provider (Mechanical Engineer)</w:t>
      </w:r>
    </w:p>
    <w:p>
      <w:pPr>
        <w:pStyle w:val="FirstParagraph"/>
      </w:pPr>
      <w:r>
        <w:rPr>
          <w:bCs/>
          <w:b/>
        </w:rPr>
        <w:t xml:space="preserve">Name:</w:t>
      </w:r>
      <w:r>
        <w:t xml:space="preserve"> </w:t>
      </w:r>
      <w:r>
        <w:t xml:space="preserve">Carlos Andrés Restrepo Martínez</w:t>
      </w:r>
    </w:p>
    <w:p>
      <w:pPr>
        <w:pStyle w:val="BodyText"/>
      </w:pPr>
      <w:r>
        <w:rPr>
          <w:bCs/>
          <w:b/>
        </w:rPr>
        <w:t xml:space="preserve">Title:</w:t>
      </w:r>
      <w:r>
        <w:t xml:space="preserve"> </w:t>
      </w:r>
      <w:r>
        <w:t xml:space="preserve">Senior Mechanical Engineer</w:t>
      </w:r>
    </w:p>
    <w:p>
      <w:pPr>
        <w:pStyle w:val="BodyText"/>
      </w:pPr>
      <w:r>
        <w:rPr>
          <w:bCs/>
          <w:b/>
        </w:rPr>
        <w:t xml:space="preserve">Company:</w:t>
      </w:r>
      <w:r>
        <w:t xml:space="preserve"> </w:t>
      </w:r>
      <w:r>
        <w:t xml:space="preserve">Restrepo Ingeniería Mecánica S.A.S.</w:t>
      </w:r>
    </w:p>
    <w:p>
      <w:pPr>
        <w:pStyle w:val="BodyText"/>
      </w:pPr>
      <w:r>
        <w:rPr>
          <w:bCs/>
          <w:b/>
        </w:rPr>
        <w:t xml:space="preserve">NIT:</w:t>
      </w:r>
      <w:r>
        <w:t xml:space="preserve"> </w:t>
      </w:r>
      <w:r>
        <w:t xml:space="preserve">901.234.567-8</w:t>
      </w:r>
    </w:p>
    <w:p>
      <w:pPr>
        <w:pStyle w:val="BodyText"/>
      </w:pPr>
      <w:r>
        <w:rPr>
          <w:bCs/>
          <w:b/>
        </w:rPr>
        <w:t xml:space="preserve">Address:</w:t>
      </w:r>
      <w:r>
        <w:t xml:space="preserve"> </w:t>
      </w:r>
      <w:r>
        <w:t xml:space="preserve">Cra. 15 # 93-45, Of. 602, Chapinero, Bogotá D.C., Colombia</w:t>
      </w:r>
    </w:p>
    <w:p>
      <w:pPr>
        <w:pStyle w:val="BodyText"/>
      </w:pPr>
      <w:r>
        <w:rPr>
          <w:bCs/>
          <w:b/>
        </w:rPr>
        <w:t xml:space="preserve">Email:</w:t>
      </w:r>
      <w:r>
        <w:t xml:space="preserve"> </w:t>
      </w:r>
      <w:r>
        <w:t xml:space="preserve">carlos.restrepo@restrepoing.co</w:t>
      </w:r>
    </w:p>
    <w:p>
      <w:pPr>
        <w:pStyle w:val="BodyText"/>
      </w:pPr>
      <w:r>
        <w:rPr>
          <w:bCs/>
          <w:b/>
        </w:rPr>
        <w:t xml:space="preserve">Phone:</w:t>
      </w:r>
      <w:r>
        <w:t xml:space="preserve"> </w:t>
      </w:r>
      <w:r>
        <w:t xml:space="preserve">+57 (601) 743 2891</w:t>
      </w:r>
    </w:p>
    <w:bookmarkEnd w:id="21"/>
    <w:bookmarkStart w:id="22" w:name="client-requesting-party"/>
    <w:p>
      <w:pPr>
        <w:pStyle w:val="Heading3"/>
      </w:pPr>
      <w:r>
        <w:t xml:space="preserve">Client / Requesting Party</w:t>
      </w:r>
    </w:p>
    <w:p>
      <w:pPr>
        <w:pStyle w:val="FirstParagraph"/>
      </w:pPr>
      <w:r>
        <w:rPr>
          <w:bCs/>
          <w:b/>
        </w:rPr>
        <w:t xml:space="preserve">Company:</w:t>
      </w:r>
      <w:r>
        <w:t xml:space="preserve"> </w:t>
      </w:r>
      <w:r>
        <w:t xml:space="preserve">Industrias del Valle S.A.</w:t>
      </w:r>
    </w:p>
    <w:p>
      <w:pPr>
        <w:pStyle w:val="BodyText"/>
      </w:pPr>
      <w:r>
        <w:rPr>
          <w:bCs/>
          <w:b/>
        </w:rPr>
        <w:t xml:space="preserve">NIT:</w:t>
      </w:r>
      <w:r>
        <w:t xml:space="preserve"> </w:t>
      </w:r>
      <w:r>
        <w:t xml:space="preserve">830.456.789-1</w:t>
      </w:r>
    </w:p>
    <w:p>
      <w:pPr>
        <w:pStyle w:val="BodyText"/>
      </w:pPr>
      <w:r>
        <w:rPr>
          <w:bCs/>
          <w:b/>
        </w:rPr>
        <w:t xml:space="preserve">Address:</w:t>
      </w:r>
      <w:r>
        <w:t xml:space="preserve"> </w:t>
      </w:r>
      <w:r>
        <w:t xml:space="preserve">Av. El Dorado # 13-40, Zona Franca, Bogotá D.C., Colombia</w:t>
      </w:r>
    </w:p>
    <w:p>
      <w:pPr>
        <w:pStyle w:val="BodyText"/>
      </w:pPr>
      <w:r>
        <w:rPr>
          <w:bCs/>
          <w:b/>
        </w:rPr>
        <w:t xml:space="preserve">Contact Person:</w:t>
      </w:r>
      <w:r>
        <w:t xml:space="preserve"> </w:t>
      </w:r>
      <w:r>
        <w:t xml:space="preserve">Lic. María Fernanda Gutiérrez</w:t>
      </w:r>
    </w:p>
    <w:p>
      <w:pPr>
        <w:pStyle w:val="BodyText"/>
      </w:pPr>
      <w:r>
        <w:rPr>
          <w:bCs/>
          <w:b/>
        </w:rPr>
        <w:t xml:space="preserve">Email:</w:t>
      </w:r>
      <w:r>
        <w:t xml:space="preserve"> </w:t>
      </w:r>
      <w:r>
        <w:t xml:space="preserve">mfgutierrez@industriasvalle.com</w:t>
      </w:r>
    </w:p>
    <w:p>
      <w:pPr>
        <w:pStyle w:val="BodyText"/>
      </w:pPr>
      <w:r>
        <w:rPr>
          <w:bCs/>
          <w:b/>
        </w:rPr>
        <w:t xml:space="preserve">Phone:</w:t>
      </w:r>
      <w:r>
        <w:t xml:space="preserve"> </w:t>
      </w:r>
      <w:r>
        <w:t xml:space="preserve">+57 (601) 612 4455</w:t>
      </w:r>
    </w:p>
    <w:bookmarkEnd w:id="22"/>
    <w:p>
      <w:pPr>
        <w:pStyle w:val="BodyText"/>
      </w:pPr>
      <w:r>
        <w:t xml:space="preserve">2. SCOPE OF WORK – MECHANICAL ENGINEER SERVICES IN COLOMBIA BOGOTÁ</w:t>
      </w:r>
    </w:p>
    <w:p>
      <w:pPr>
        <w:pStyle w:val="BodyText"/>
      </w:pPr>
      <w:r>
        <w:t xml:space="preserve">This</w:t>
      </w:r>
      <w:r>
        <w:t xml:space="preserve"> </w:t>
      </w:r>
      <w:r>
        <w:t xml:space="preserve">Quotation Estimate</w:t>
      </w:r>
      <w:r>
        <w:t xml:space="preserve"> </w:t>
      </w:r>
      <w:r>
        <w:t xml:space="preserve">is issued by a licensed</w:t>
      </w:r>
      <w:r>
        <w:t xml:space="preserve"> </w:t>
      </w:r>
      <w:r>
        <w:t xml:space="preserve">Mechanical Engineer</w:t>
      </w:r>
      <w:r>
        <w:t xml:space="preserve"> </w:t>
      </w:r>
      <w:r>
        <w:t xml:space="preserve">operating within the jurisdiction of</w:t>
      </w:r>
      <w:r>
        <w:t xml:space="preserve"> </w:t>
      </w:r>
      <w:r>
        <w:t xml:space="preserve">Colombia Bogotá</w:t>
      </w:r>
      <w:r>
        <w:t xml:space="preserve">, specifically for the industrial facility located in the Zona Franca district. The scope encompasses comprehensive mechanical design, analysis, and consulting services in accordance with Colombian technical regulations (NTC standards), the Colombian Technical Standards Institute (ICONTEC) guidelines, and applicable national and municipal building codes for Bogotá D.C.</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Mechanical system design and engineering for HVAC infrastructure (industrial plant, 12,000 m²) in Bogotá D.C.</w:t>
            </w:r>
          </w:p>
        </w:tc>
        <w:tc>
          <w:tcPr/>
          <w:p>
            <w:pPr>
              <w:pStyle w:val="Compact"/>
              <w:jc w:val="left"/>
            </w:pPr>
            <w:r>
              <w:t xml:space="preserve">45 days</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Thermal and fluid dynamics analysis of existing piping network; CFD simulation and optimization report.</w:t>
            </w:r>
          </w:p>
        </w:tc>
        <w:tc>
          <w:tcPr/>
          <w:p>
            <w:pPr>
              <w:pStyle w:val="Compact"/>
              <w:jc w:val="left"/>
            </w:pPr>
            <w:r>
              <w:t xml:space="preserve">20 days</w:t>
            </w:r>
          </w:p>
        </w:tc>
        <w:tc>
          <w:tcPr/>
          <w:p>
            <w:pPr>
              <w:pStyle w:val="Compact"/>
              <w:jc w:val="left"/>
            </w:pPr>
            <w:r>
              <w:t xml:space="preserve">Project</w:t>
            </w:r>
          </w:p>
        </w:tc>
        <w:tc>
          <w:tcPr/>
          <w:p>
            <w:pPr>
              <w:pStyle w:val="Compact"/>
              <w:jc w:val="left"/>
            </w:pPr>
            <w:r>
              <w:t xml:space="preserve">22,300,000</w:t>
            </w:r>
          </w:p>
        </w:tc>
        <w:tc>
          <w:tcPr/>
          <w:p>
            <w:pPr>
              <w:pStyle w:val="Compact"/>
              <w:jc w:val="left"/>
            </w:pPr>
            <w:r>
              <w:t xml:space="preserve">22,300,000</w:t>
            </w:r>
          </w:p>
        </w:tc>
      </w:tr>
      <w:tr>
        <w:tc>
          <w:tcPr/>
          <w:p>
            <w:pPr>
              <w:pStyle w:val="Compact"/>
              <w:jc w:val="left"/>
            </w:pPr>
            <w:r>
              <w:t xml:space="preserve">3</w:t>
            </w:r>
          </w:p>
        </w:tc>
        <w:tc>
          <w:tcPr/>
          <w:p>
            <w:pPr>
              <w:pStyle w:val="Compact"/>
              <w:jc w:val="left"/>
            </w:pPr>
            <w:r>
              <w:t xml:space="preserve">Mechanical equipment selection, specification, and procurement support (pumps, compressors, heat exchangers).</w:t>
            </w:r>
          </w:p>
        </w:tc>
        <w:tc>
          <w:tcPr/>
          <w:p>
            <w:pPr>
              <w:pStyle w:val="Compact"/>
              <w:jc w:val="left"/>
            </w:pPr>
            <w:r>
              <w:t xml:space="preserve">15 days</w:t>
            </w:r>
          </w:p>
        </w:tc>
        <w:tc>
          <w:tcPr/>
          <w:p>
            <w:pPr>
              <w:pStyle w:val="Compact"/>
              <w:jc w:val="left"/>
            </w:pPr>
            <w:r>
              <w:t xml:space="preserve">Project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4</w:t>
            </w:r>
          </w:p>
        </w:tc>
        <w:tc>
          <w:tcPr/>
          <w:p>
            <w:pPr>
              <w:pStyle w:val="Compact"/>
              <w:jc w:val="left"/>
            </w:pPr>
            <w:r>
              <w:t xml:space="preserve">Structural integrity assessment and load analysis of mechanical installations per NTC 2115 and NTC 1761.</w:t>
            </w:r>
          </w:p>
        </w:tc>
        <w:tc>
          <w:tcPr/>
          <w:p>
            <w:pPr>
              <w:pStyle w:val="Compact"/>
              <w:jc w:val="left"/>
            </w:pPr>
            <w:r>
              <w:t xml:space="preserve">10 days</w:t>
            </w:r>
          </w:p>
        </w:tc>
        <w:tc>
          <w:tcPr/>
          <w:p>
            <w:pPr>
              <w:pStyle w:val="Compact"/>
              <w:jc w:val="left"/>
            </w:pPr>
            <w:r>
              <w:t xml:space="preserve">Project</w:t>
            </w:r>
          </w:p>
        </w:tc>
        <w:tc>
          <w:tcPr/>
          <w:p>
            <w:pPr>
              <w:pStyle w:val="Compact"/>
              <w:jc w:val="left"/>
            </w:pPr>
            <w:r>
              <w:t xml:space="preserve">14,200,000</w:t>
            </w:r>
          </w:p>
        </w:tc>
        <w:tc>
          <w:tcPr/>
          <w:p>
            <w:pPr>
              <w:pStyle w:val="Compact"/>
              <w:jc w:val="left"/>
            </w:pPr>
            <w:r>
              <w:t xml:space="preserve">14,200,000</w:t>
            </w:r>
          </w:p>
        </w:tc>
      </w:tr>
      <w:tr>
        <w:tc>
          <w:tcPr/>
          <w:p>
            <w:pPr>
              <w:pStyle w:val="Compact"/>
              <w:jc w:val="left"/>
            </w:pPr>
            <w:r>
              <w:t xml:space="preserve">5</w:t>
            </w:r>
          </w:p>
        </w:tc>
        <w:tc>
          <w:tcPr/>
          <w:p>
            <w:pPr>
              <w:pStyle w:val="Compact"/>
              <w:jc w:val="left"/>
            </w:pPr>
            <w:r>
              <w:t xml:space="preserve">On-site supervision and technical coordination during installation phase (Bogotá D.C. site visits).</w:t>
            </w:r>
          </w:p>
        </w:tc>
        <w:tc>
          <w:tcPr/>
          <w:p>
            <w:pPr>
              <w:pStyle w:val="Compact"/>
              <w:jc w:val="left"/>
            </w:pPr>
            <w:r>
              <w:t xml:space="preserve">30 days</w:t>
            </w:r>
          </w:p>
        </w:tc>
        <w:tc>
          <w:tcPr/>
          <w:p>
            <w:pPr>
              <w:pStyle w:val="Compact"/>
              <w:jc w:val="left"/>
            </w:pPr>
            <w:r>
              <w:t xml:space="preserve">Month</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6</w:t>
            </w:r>
          </w:p>
        </w:tc>
        <w:tc>
          <w:tcPr/>
          <w:p>
            <w:pPr>
              <w:pStyle w:val="Compact"/>
              <w:jc w:val="left"/>
            </w:pPr>
            <w:r>
              <w:t xml:space="preserve">Preparation of technical documentation, as-built drawings, and compliance certificates for the Secretaría de Planeación Distrital, Bogotá.</w:t>
            </w:r>
          </w:p>
        </w:tc>
        <w:tc>
          <w:tcPr/>
          <w:p>
            <w:pPr>
              <w:pStyle w:val="Compact"/>
              <w:jc w:val="left"/>
            </w:pPr>
            <w:r>
              <w:t xml:space="preserve">10 days</w:t>
            </w:r>
          </w:p>
        </w:tc>
        <w:tc>
          <w:tcPr/>
          <w:p>
            <w:pPr>
              <w:pStyle w:val="Compact"/>
              <w:jc w:val="left"/>
            </w:pPr>
            <w:r>
              <w:t xml:space="preserve">Project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Energy efficiency audit and sustainability report aligned with Colombian energy regulations (Ministerio de Minas y Energía).</w:t>
            </w:r>
          </w:p>
        </w:tc>
        <w:tc>
          <w:tcPr/>
          <w:p>
            <w:pPr>
              <w:pStyle w:val="Compact"/>
              <w:jc w:val="left"/>
            </w:pPr>
            <w:r>
              <w:t xml:space="preserve">12 days</w:t>
            </w:r>
          </w:p>
        </w:tc>
        <w:tc>
          <w:tcPr/>
          <w:p>
            <w:pPr>
              <w:pStyle w:val="Compact"/>
              <w:jc w:val="left"/>
            </w:pPr>
            <w:r>
              <w:t xml:space="preserve">Project</w:t>
            </w:r>
          </w:p>
        </w:tc>
        <w:tc>
          <w:tcPr/>
          <w:p>
            <w:pPr>
              <w:pStyle w:val="Compact"/>
              <w:jc w:val="left"/>
            </w:pPr>
            <w:r>
              <w:t xml:space="preserve">11,400,000</w:t>
            </w:r>
          </w:p>
        </w:tc>
        <w:tc>
          <w:tcPr/>
          <w:p>
            <w:pPr>
              <w:pStyle w:val="Compact"/>
              <w:jc w:val="left"/>
            </w:pPr>
            <w:r>
              <w:t xml:space="preserve">11,400,000</w:t>
            </w:r>
          </w:p>
        </w:tc>
      </w:tr>
      <w:tr>
        <w:tc>
          <w:tcPr>
            <w:gridSpan w:val="5"/>
          </w:tcPr>
          <w:p>
            <w:pPr>
              <w:pStyle w:val="Compact"/>
              <w:jc w:val="right"/>
            </w:pPr>
            <w:r>
              <w:t xml:space="preserve">TOTAL ESTIMATED COST (COP):</w:t>
            </w:r>
          </w:p>
        </w:tc>
        <w:tc>
          <w:tcPr/>
          <w:p>
            <w:pPr>
              <w:pStyle w:val="Compact"/>
              <w:jc w:val="left"/>
            </w:pPr>
            <w:r>
              <w:t xml:space="preserve">137,550,000</w:t>
            </w:r>
          </w:p>
        </w:tc>
      </w:tr>
      <w:tr>
        <w:tc>
          <w:tcPr>
            <w:gridSpan w:val="5"/>
          </w:tcPr>
          <w:p>
            <w:pPr>
              <w:pStyle w:val="Compact"/>
              <w:jc w:val="right"/>
            </w:pPr>
            <w:r>
              <w:rPr>
                <w:bCs/>
                <w:b/>
              </w:rPr>
              <w:t xml:space="preserve">VAT (IVA 19%):</w:t>
            </w:r>
          </w:p>
        </w:tc>
        <w:tc>
          <w:tcPr/>
          <w:p>
            <w:pPr>
              <w:pStyle w:val="Compact"/>
              <w:jc w:val="left"/>
            </w:pPr>
            <w:r>
              <w:rPr>
                <w:bCs/>
                <w:b/>
              </w:rPr>
              <w:t xml:space="preserve">26,134,500</w:t>
            </w:r>
          </w:p>
        </w:tc>
      </w:tr>
      <w:tr>
        <w:tc>
          <w:tcPr>
            <w:gridSpan w:val="5"/>
          </w:tcPr>
          <w:p>
            <w:pPr>
              <w:pStyle w:val="Compact"/>
              <w:jc w:val="right"/>
            </w:pPr>
            <w:r>
              <w:t xml:space="preserve">GRAND TOTAL (COP):</w:t>
            </w:r>
          </w:p>
        </w:tc>
        <w:tc>
          <w:tcPr/>
          <w:p>
            <w:pPr>
              <w:pStyle w:val="Compact"/>
              <w:jc w:val="left"/>
            </w:pPr>
            <w:r>
              <w:t xml:space="preserve">163,684,500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fluctuations in Colombia Bogotá.</w:t>
      </w:r>
    </w:p>
    <w:p>
      <w:pPr>
        <w:numPr>
          <w:ilvl w:val="0"/>
          <w:numId w:val="1001"/>
        </w:numPr>
        <w:pStyle w:val="Compact"/>
      </w:pPr>
      <w:r>
        <w:rPr>
          <w:bCs/>
          <w:b/>
        </w:rPr>
        <w:t xml:space="preserve">Payment Terms:</w:t>
      </w:r>
      <w:r>
        <w:t xml:space="preserve"> </w:t>
      </w:r>
      <w:r>
        <w:t xml:space="preserve">40% advance payment upon contract signing, 35% upon completion of design and analysis phases, and 25% upon final delivery and acceptance of all deliverables. Payments shall be made via bank transfer to the account of Restrepo Ingeniería Mecánica S.A.S. in Colombian Pesos (COP).</w:t>
      </w:r>
    </w:p>
    <w:p>
      <w:pPr>
        <w:numPr>
          <w:ilvl w:val="0"/>
          <w:numId w:val="1001"/>
        </w:numPr>
        <w:pStyle w:val="Compact"/>
      </w:pPr>
      <w:r>
        <w:rPr>
          <w:bCs/>
          <w:b/>
        </w:rPr>
        <w:t xml:space="preserve">Applicable Law:</w:t>
      </w:r>
      <w:r>
        <w:t xml:space="preserve"> </w:t>
      </w:r>
      <w:r>
        <w:t xml:space="preserve">This Quotation Estimate and any resulting contract shall be governed by the civil and commercial laws of the Republic of Colombia. Any disputes shall be resolved before the competent courts of Bogotá D.C., Colombia.</w:t>
      </w:r>
    </w:p>
    <w:p>
      <w:pPr>
        <w:numPr>
          <w:ilvl w:val="0"/>
          <w:numId w:val="1001"/>
        </w:numPr>
        <w:pStyle w:val="Compact"/>
      </w:pPr>
      <w:r>
        <w:rPr>
          <w:bCs/>
          <w:b/>
        </w:rPr>
        <w:t xml:space="preserve">Professional Liability:</w:t>
      </w:r>
      <w:r>
        <w:t xml:space="preserve"> </w:t>
      </w:r>
      <w:r>
        <w:t xml:space="preserve">The Mechanical Engineer services described herein are covered by professional liability insurance (póliza de responsabilidad civil profesional) in the amount of COP 500,000,000, as required by Colombian regulatory authorities.</w:t>
      </w:r>
    </w:p>
    <w:p>
      <w:pPr>
        <w:numPr>
          <w:ilvl w:val="0"/>
          <w:numId w:val="1001"/>
        </w:numPr>
        <w:pStyle w:val="Compact"/>
      </w:pPr>
      <w:r>
        <w:rPr>
          <w:bCs/>
          <w:b/>
        </w:rPr>
        <w:t xml:space="preserve">Intellectual Property:</w:t>
      </w:r>
      <w:r>
        <w:t xml:space="preserve"> </w:t>
      </w:r>
      <w:r>
        <w:t xml:space="preserve">All designs, calculations, reports, and documentation produced under this engagement shall become the exclusive property of the Client upon full payment. The Mechanical Engineer retains the right to reference the project in professional portfolios with prior written consent.</w:t>
      </w:r>
    </w:p>
    <w:p>
      <w:pPr>
        <w:numPr>
          <w:ilvl w:val="0"/>
          <w:numId w:val="1001"/>
        </w:numPr>
        <w:pStyle w:val="Compact"/>
      </w:pPr>
      <w:r>
        <w:rPr>
          <w:bCs/>
          <w:b/>
        </w:rPr>
        <w:t xml:space="preserve">Regulatory Compliance:</w:t>
      </w:r>
      <w:r>
        <w:t xml:space="preserve"> </w:t>
      </w:r>
      <w:r>
        <w:t xml:space="preserve">All Mechanical Engineer deliverables shall comply with the Colombian Technical Standards (NTC), the National Building Code applicable in Bogotá D.C., and any specific requirements of the Secretaría de Desarrollo Económico de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Colombia, or public health emergencies affecting operations in Bogotá.</w:t>
      </w:r>
    </w:p>
    <w:p>
      <w:pPr>
        <w:numPr>
          <w:ilvl w:val="0"/>
          <w:numId w:val="1001"/>
        </w:numPr>
        <w:pStyle w:val="Compact"/>
      </w:pPr>
      <w:r>
        <w:rPr>
          <w:bCs/>
          <w:b/>
        </w:rPr>
        <w:t xml:space="preserve">Confidentiality:</w:t>
      </w:r>
      <w:r>
        <w:t xml:space="preserve"> </w:t>
      </w:r>
      <w:r>
        <w:t xml:space="preserve">Both parties agree to maintain strict confidentiality regarding all technical data, proprietary information, and business details exchanged during the execution of this Quotation Estimate and any subsequent contract.</w:t>
      </w:r>
    </w:p>
    <w:p>
      <w:pPr>
        <w:pStyle w:val="FirstParagraph"/>
      </w:pPr>
      <w:r>
        <w:t xml:space="preserve">4. ADDITIONAL NOTES</w:t>
      </w:r>
    </w:p>
    <w:p>
      <w:pPr>
        <w:pStyle w:val="BodyText"/>
      </w:pPr>
      <w:r>
        <w:t xml:space="preserve">This Quotation Estimate has been prepared specifically for the</w:t>
      </w:r>
      <w:r>
        <w:t xml:space="preserve"> </w:t>
      </w:r>
      <w:r>
        <w:t xml:space="preserve">Mechanical Engineer</w:t>
      </w:r>
      <w:r>
        <w:t xml:space="preserve"> </w:t>
      </w:r>
      <w:r>
        <w:t xml:space="preserve">professional services to be rendered in</w:t>
      </w:r>
      <w:r>
        <w:t xml:space="preserve"> </w:t>
      </w:r>
      <w:r>
        <w:t xml:space="preserve">Colombia Bogotá</w:t>
      </w:r>
      <w:r>
        <w:t xml:space="preserve">. All travel, lodging, and local transportation costs within the Bogotá D.C. metropolitan area are included in the quoted prices. Should the project require travel to other cities in Colombia, additional costs will be quoted separately. The Mechanical Engineer shall coordinate directly with the Client's project manager and any third-party contractors operating at the Bogotá site. All technical deliverables shall be provided in both digital (PDF, CAD, and native software formats) and printed formats as specified in the project scope.</w:t>
      </w:r>
    </w:p>
    <w:p>
      <w:pPr>
        <w:pStyle w:val="BodyText"/>
      </w:pPr>
      <w:r>
        <w:rPr>
          <w:bCs/>
          <w:b/>
        </w:rPr>
        <w:t xml:space="preserve">IMPORTANT:</w:t>
      </w:r>
      <w:r>
        <w:t xml:space="preserve"> </w:t>
      </w:r>
      <w:r>
        <w:t xml:space="preserve">This Quotation Estimate does not constitute a binding contract until formally accepted in writing by both parties and a definitive service agreement is executed. The Mechanical Engineer reserves the right to modify scope, timeline, or pricing if the Client requests changes to the original scope of work. All prices are quoted in Colombian Pesos (COP) and are subject to the prevailing VAT rate (19%) as established by the Colombian National Tax Authority (DIAN).</w:t>
      </w:r>
    </w:p>
    <w:p>
      <w:pPr>
        <w:pStyle w:val="BodyText"/>
      </w:pPr>
      <w:r>
        <w:rPr>
          <w:bCs/>
          <w:b/>
        </w:rPr>
        <w:t xml:space="preserve">Ing. Carlos Andrés Restrepo Martínez</w:t>
      </w:r>
      <w:r>
        <w:br/>
      </w:r>
      <w:r>
        <w:t xml:space="preserve">Senior Mechanical Engineer</w:t>
      </w:r>
      <w:r>
        <w:br/>
      </w:r>
      <w:r>
        <w:t xml:space="preserve">Restrepo Ingeniería Mecánica S.A.S.</w:t>
      </w:r>
      <w:r>
        <w:br/>
      </w:r>
      <w:r>
        <w:t xml:space="preserve">Bogotá D.C., Colombia</w:t>
      </w:r>
    </w:p>
    <w:p>
      <w:pPr>
        <w:pStyle w:val="BodyText"/>
      </w:pPr>
      <w:r>
        <w:rPr>
          <w:bCs/>
          <w:b/>
        </w:rPr>
        <w:t xml:space="preserve">Lic. María Fernanda Gutiérrez</w:t>
      </w:r>
      <w:r>
        <w:br/>
      </w:r>
      <w:r>
        <w:t xml:space="preserve">Project Director</w:t>
      </w:r>
      <w:r>
        <w:br/>
      </w:r>
      <w:r>
        <w:t xml:space="preserve">Industrias del Valle S.A.</w:t>
      </w:r>
      <w:r>
        <w:br/>
      </w:r>
      <w:r>
        <w:t xml:space="preserve">Bogotá D.C.,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Colombia Bogotá</dc:title>
  <dc:creator/>
  <dc:language>en</dc:language>
  <cp:keywords/>
  <dcterms:created xsi:type="dcterms:W3CDTF">2026-10-10T01:06:11Z</dcterms:created>
  <dcterms:modified xsi:type="dcterms:W3CDTF">2026-10-10T01:06:11Z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