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Mechanical Engineer Services</w:t>
      </w:r>
    </w:p>
    <w:p>
      <w:pPr>
        <w:pStyle w:val="BodyText"/>
      </w:pPr>
      <w:r>
        <w:t xml:space="preserve">Prepared for Clients in Ethiopia Addis Ababa</w:t>
      </w:r>
    </w:p>
    <w:p>
      <w:pPr>
        <w:pStyle w:val="BodyText"/>
      </w:pPr>
      <w:r>
        <w:t xml:space="preserve">Document Reference: QE-ETH-ABA-2025-0047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Addis Mechanical Engineering Consultants PLC</w:t>
      </w:r>
    </w:p>
    <w:p>
      <w:pPr>
        <w:pStyle w:val="BodyText"/>
      </w:pPr>
      <w:r>
        <w:rPr>
          <w:bCs/>
          <w:b/>
        </w:rPr>
        <w:t xml:space="preserve">Client Name:</w:t>
      </w:r>
      <w:r>
        <w:t xml:space="preserve"> </w:t>
      </w:r>
      <w:r>
        <w:t xml:space="preserve">[Client Organization Name]</w:t>
      </w:r>
      <w:r>
        <w:br/>
      </w:r>
      <w:r>
        <w:rPr>
          <w:bCs/>
          <w:b/>
        </w:rPr>
        <w:t xml:space="preserve">Location:</w:t>
      </w:r>
      <w:r>
        <w:t xml:space="preserve"> </w:t>
      </w:r>
      <w:r>
        <w:t xml:space="preserve">Ethiopia Addis Ababa</w:t>
      </w:r>
      <w:r>
        <w:br/>
      </w:r>
      <w:r>
        <w:rPr>
          <w:bCs/>
          <w:b/>
        </w:rPr>
        <w:t xml:space="preserve">Contact:</w:t>
      </w:r>
      <w:r>
        <w:t xml:space="preserve"> </w:t>
      </w:r>
      <w:r>
        <w:t xml:space="preserve">[Client Contact Information]</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Addis Mechanical Engineering Consultants PLC to provide comprehensive professional services of a qualified</w:t>
      </w:r>
      <w:r>
        <w:t xml:space="preserve"> </w:t>
      </w:r>
      <w:r>
        <w:t xml:space="preserve">Mechanical Engineer</w:t>
      </w:r>
      <w:r>
        <w:t xml:space="preserve"> </w:t>
      </w:r>
      <w:r>
        <w:t xml:space="preserve">for the client's industrial and infrastructure projects located in</w:t>
      </w:r>
      <w:r>
        <w:t xml:space="preserve"> </w:t>
      </w:r>
      <w:r>
        <w:t xml:space="preserve">Ethiopia Addis Ababa</w:t>
      </w:r>
      <w:r>
        <w:t xml:space="preserve">. This document outlines the scope of work, deliverables, professional fees, and terms governing the engagement of our Mechanical Engineer for the duration of the specified project period.</w:t>
      </w:r>
    </w:p>
    <w:p>
      <w:pPr>
        <w:pStyle w:val="BodyText"/>
      </w:pPr>
      <w:r>
        <w:t xml:space="preserve">Our firm has been operating in the Ethiopian engineering sector for over fifteen years, delivering high-quality Mechanical Engineer consultancy across manufacturing, construction, energy, and transportation sectors throughout Ethiopia Addis Ababa and its surrounding regions. This Quotation Estimate reflects our commitment to providing cost-effective, technically sound, and locally adapted engineering solutions that meet both international standards and the specific regulatory requirements of the Ethiopian Ministry of Works and Transport.</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(ETB)</w:t>
            </w:r>
          </w:p>
        </w:tc>
        <w:tc>
          <w:tcPr/>
          <w:p>
            <w:pPr>
              <w:pStyle w:val="Compact"/>
              <w:jc w:val="left"/>
            </w:pPr>
            <w:r>
              <w:t xml:space="preserve">Amount (ETB)</w:t>
            </w:r>
          </w:p>
        </w:tc>
      </w:tr>
      <w:tr>
        <w:tc>
          <w:tcPr/>
          <w:p>
            <w:pPr>
              <w:pStyle w:val="Compact"/>
              <w:jc w:val="left"/>
            </w:pPr>
            <w:r>
              <w:t xml:space="preserve">01</w:t>
            </w:r>
          </w:p>
        </w:tc>
        <w:tc>
          <w:tcPr/>
          <w:p>
            <w:pPr>
              <w:pStyle w:val="Compact"/>
              <w:jc w:val="left"/>
            </w:pPr>
            <w:r>
              <w:t xml:space="preserve">On-site Mechanical Engineer assessment and feasibility study for industrial plant equipment in Ethiopia Addis Ababa</w:t>
            </w:r>
          </w:p>
        </w:tc>
        <w:tc>
          <w:tcPr/>
          <w:p>
            <w:pPr>
              <w:pStyle w:val="Compact"/>
              <w:jc w:val="left"/>
            </w:pPr>
            <w:r>
              <w:t xml:space="preserve">5 working days</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02</w:t>
            </w:r>
          </w:p>
        </w:tc>
        <w:tc>
          <w:tcPr/>
          <w:p>
            <w:pPr>
              <w:pStyle w:val="Compact"/>
              <w:jc w:val="left"/>
            </w:pPr>
            <w:r>
              <w:t xml:space="preserve">Design and specification of HVAC, piping, and thermal systems for commercial building project</w:t>
            </w:r>
          </w:p>
        </w:tc>
        <w:tc>
          <w:tcPr/>
          <w:p>
            <w:pPr>
              <w:pStyle w:val="Compact"/>
              <w:jc w:val="left"/>
            </w:pPr>
            <w:r>
              <w:t xml:space="preserve">12 working days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03</w:t>
            </w:r>
          </w:p>
        </w:tc>
        <w:tc>
          <w:tcPr/>
          <w:p>
            <w:pPr>
              <w:pStyle w:val="Compact"/>
              <w:jc w:val="left"/>
            </w:pPr>
            <w:r>
              <w:t xml:space="preserve">Mechanical Engineer supervision of fabrication and installation of process equipment</w:t>
            </w:r>
          </w:p>
        </w:tc>
        <w:tc>
          <w:tcPr/>
          <w:p>
            <w:pPr>
              <w:pStyle w:val="Compact"/>
              <w:jc w:val="left"/>
            </w:pPr>
            <w:r>
              <w:t xml:space="preserve">20 working days</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Preparation of technical documentation, as-built drawings, and compliance reports for Ethiopian regulatory authorities</w:t>
            </w:r>
          </w:p>
        </w:tc>
        <w:tc>
          <w:tcPr/>
          <w:p>
            <w:pPr>
              <w:pStyle w:val="Compact"/>
              <w:jc w:val="left"/>
            </w:pPr>
            <w:r>
              <w:t xml:space="preserve">8 working days</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Commissioning, performance testing, and handover of mechanical systems</w:t>
            </w:r>
          </w:p>
        </w:tc>
        <w:tc>
          <w:tcPr/>
          <w:p>
            <w:pPr>
              <w:pStyle w:val="Compact"/>
              <w:jc w:val="left"/>
            </w:pPr>
            <w:r>
              <w:t xml:space="preserve">6 working days</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Training of client's local maintenance staff on equipment operation and preventive maintenance protocols</w:t>
            </w:r>
          </w:p>
        </w:tc>
        <w:tc>
          <w:tcPr/>
          <w:p>
            <w:pPr>
              <w:pStyle w:val="Compact"/>
              <w:jc w:val="left"/>
            </w:pPr>
            <w:r>
              <w:t xml:space="preserve">3 working days</w:t>
            </w:r>
          </w:p>
        </w:tc>
        <w:tc>
          <w:tcPr/>
          <w:p>
            <w:pPr>
              <w:pStyle w:val="Compact"/>
              <w:jc w:val="left"/>
            </w:pPr>
            <w:r>
              <w:t xml:space="preserve">14,000</w:t>
            </w:r>
          </w:p>
        </w:tc>
        <w:tc>
          <w:tcPr/>
          <w:p>
            <w:pPr>
              <w:pStyle w:val="Compact"/>
              <w:jc w:val="left"/>
            </w:pPr>
            <w:r>
              <w:t xml:space="preserve">42,000</w:t>
            </w:r>
          </w:p>
        </w:tc>
      </w:tr>
      <w:tr>
        <w:tc>
          <w:tcPr/>
          <w:p>
            <w:pPr>
              <w:pStyle w:val="Compact"/>
              <w:jc w:val="left"/>
            </w:pPr>
            <w:r>
              <w:t xml:space="preserve">07</w:t>
            </w:r>
          </w:p>
        </w:tc>
        <w:tc>
          <w:tcPr/>
          <w:p>
            <w:pPr>
              <w:pStyle w:val="Compact"/>
              <w:jc w:val="left"/>
            </w:pPr>
            <w:r>
              <w:t xml:space="preserve">Travel, accommodation, and local transportation within Ethiopia Addis Ababa and project sites</w:t>
            </w:r>
          </w:p>
        </w:tc>
        <w:tc>
          <w:tcPr/>
          <w:p>
            <w:pPr>
              <w:pStyle w:val="Compact"/>
              <w:jc w:val="left"/>
            </w:pPr>
            <w:r>
              <w:t xml:space="preserve">Entire project</w:t>
            </w:r>
          </w:p>
        </w:tc>
        <w:tc>
          <w:tcPr/>
          <w:p>
            <w:pPr>
              <w:pStyle w:val="Compact"/>
              <w:jc w:val="left"/>
            </w:pPr>
            <w:r>
              <w:t xml:space="preserve">—</w:t>
            </w:r>
          </w:p>
        </w:tc>
        <w:tc>
          <w:tcPr/>
          <w:p>
            <w:pPr>
              <w:pStyle w:val="Compact"/>
              <w:jc w:val="left"/>
            </w:pPr>
            <w:r>
              <w:t xml:space="preserve">55,000</w:t>
            </w:r>
          </w:p>
        </w:tc>
      </w:tr>
      <w:tr>
        <w:tc>
          <w:tcPr/>
          <w:p>
            <w:pPr>
              <w:pStyle w:val="Compact"/>
              <w:jc w:val="left"/>
            </w:pPr>
            <w:r>
              <w:t xml:space="preserve">08</w:t>
            </w:r>
          </w:p>
        </w:tc>
        <w:tc>
          <w:tcPr/>
          <w:p>
            <w:pPr>
              <w:pStyle w:val="Compact"/>
              <w:jc w:val="left"/>
            </w:pPr>
            <w:r>
              <w:t xml:space="preserve">Contingency allowance for unforeseen technical adjustments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33,475</w:t>
            </w:r>
          </w:p>
        </w:tc>
      </w:tr>
      <w:tr>
        <w:tc>
          <w:tcPr>
            <w:gridSpan w:val="4"/>
          </w:tcPr>
          <w:p>
            <w:pPr>
              <w:pStyle w:val="Compact"/>
              <w:jc w:val="left"/>
            </w:pPr>
            <w:r>
              <w:t xml:space="preserve">TOTAL ESTIMATED COST (Before VAT)</w:t>
            </w:r>
          </w:p>
        </w:tc>
        <w:tc>
          <w:tcPr/>
          <w:p>
            <w:pPr>
              <w:pStyle w:val="Compact"/>
              <w:jc w:val="left"/>
            </w:pPr>
            <w:r>
              <w:t xml:space="preserve">983,975 ETB</w:t>
            </w:r>
          </w:p>
        </w:tc>
      </w:tr>
      <w:tr>
        <w:tc>
          <w:tcPr>
            <w:gridSpan w:val="4"/>
          </w:tcPr>
          <w:p>
            <w:pPr>
              <w:pStyle w:val="Compact"/>
              <w:jc w:val="left"/>
            </w:pPr>
            <w:r>
              <w:t xml:space="preserve">VAT (15% as per Ethiopian Tax Law)</w:t>
            </w:r>
          </w:p>
        </w:tc>
        <w:tc>
          <w:tcPr/>
          <w:p>
            <w:pPr>
              <w:pStyle w:val="Compact"/>
              <w:jc w:val="left"/>
            </w:pPr>
            <w:r>
              <w:t xml:space="preserve">147,596 ETB</w:t>
            </w:r>
          </w:p>
        </w:tc>
      </w:tr>
      <w:tr>
        <w:tc>
          <w:tcPr>
            <w:gridSpan w:val="4"/>
          </w:tcPr>
          <w:p>
            <w:pPr>
              <w:pStyle w:val="Compact"/>
              <w:jc w:val="left"/>
            </w:pPr>
            <w:r>
              <w:t xml:space="preserve">GRAND TOTAL</w:t>
            </w:r>
          </w:p>
        </w:tc>
        <w:tc>
          <w:tcPr/>
          <w:p>
            <w:pPr>
              <w:pStyle w:val="Compact"/>
              <w:jc w:val="left"/>
            </w:pPr>
            <w:r>
              <w:t xml:space="preserve">1,131,571 ETB</w:t>
            </w:r>
          </w:p>
        </w:tc>
      </w:tr>
    </w:tbl>
    <w:bookmarkEnd w:id="22"/>
    <w:bookmarkStart w:id="23" w:name="X82025b781d98f8a47993fcde841b31712b4c5b4"/>
    <w:p>
      <w:pPr>
        <w:pStyle w:val="Heading2"/>
      </w:pPr>
      <w:r>
        <w:t xml:space="preserve">3. Professional Mechanical Engineer Qualifications</w:t>
      </w:r>
    </w:p>
    <w:p>
      <w:pPr>
        <w:pStyle w:val="FirstParagraph"/>
      </w:pPr>
      <w:r>
        <w:t xml:space="preserve">The lead Mechanical Engineer assigned to this project holds a Bachelor of Science in Mechanical Engineering from Addis Ababa University, a Master of Science in Thermal Engineering from a recognized international institution, and is a licensed professional engineer registered with the Ethiopian Engineers Association. The Mechanical Engineer brings over twelve years of hands-on experience in industrial plant design, process optimization, and infrastructure development specifically within the Ethiopian Addis Ababa market. All supporting engineering staff are similarly qualified and experienced in local project delivery.</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Beyond this period, rates may be subject to revision due to market fluctuations in Ethiopia Addis Ababa.</w:t>
      </w:r>
    </w:p>
    <w:p>
      <w:pPr>
        <w:pStyle w:val="BodyText"/>
      </w:pPr>
      <w:r>
        <w:rPr>
          <w:bCs/>
          <w:b/>
        </w:rPr>
        <w:t xml:space="preserve">4.2 Payment Terms:</w:t>
      </w:r>
      <w:r>
        <w:t xml:space="preserve"> </w:t>
      </w:r>
      <w:r>
        <w:t xml:space="preserve">30% advance payment upon acceptance of this Quotation Estimate, 40% upon completion of design and fabrication supervision milestones, and 30% upon final commissioning and handover. All payments shall be made in Ethiopian Birr (ETB) via bank transfer to the account of Addis Mechanical Engineering Consultants PLC.</w:t>
      </w:r>
    </w:p>
    <w:p>
      <w:pPr>
        <w:pStyle w:val="BodyText"/>
      </w:pPr>
      <w:r>
        <w:rPr>
          <w:bCs/>
          <w:b/>
        </w:rPr>
        <w:t xml:space="preserve">4.3 Scope Changes:</w:t>
      </w:r>
      <w:r>
        <w:t xml:space="preserve"> </w:t>
      </w:r>
      <w:r>
        <w:t xml:space="preserve">Any modification to the scope of work beyond what is described in this Quotation Estimate shall require a written change order signed by both parties. Additional Mechanical Engineer hours beyond the agreed duration shall be billed at the applicable unit rate specified in Section 2.</w:t>
      </w:r>
    </w:p>
    <w:p>
      <w:pPr>
        <w:pStyle w:val="BodyText"/>
      </w:pPr>
      <w:r>
        <w:rPr>
          <w:bCs/>
          <w:b/>
        </w:rPr>
        <w:t xml:space="preserve">4.4 Intellectual Property:</w:t>
      </w:r>
      <w:r>
        <w:t xml:space="preserve"> </w:t>
      </w:r>
      <w:r>
        <w:t xml:space="preserve">All design documents, calculations, and technical reports produced under this engagement shall become the property of the client upon full payment. The Mechanical Engineer and our firm retain the right to reference the project in professional portfolios with client consent.</w:t>
      </w:r>
    </w:p>
    <w:p>
      <w:pPr>
        <w:pStyle w:val="BodyText"/>
      </w:pPr>
      <w:r>
        <w:rPr>
          <w:bCs/>
          <w:b/>
        </w:rPr>
        <w:t xml:space="preserve">4.5 Compliance:</w:t>
      </w:r>
      <w:r>
        <w:t xml:space="preserve"> </w:t>
      </w:r>
      <w:r>
        <w:t xml:space="preserve">All work performed by the Mechanical Engineer shall comply with Ethiopian national building codes, the Ethiopian Environmental Protection Authority regulations, and applicable international standards (ASME, ISO, API) as relevant to the project in Ethiopia Addis Ababa.</w:t>
      </w:r>
    </w:p>
    <w:p>
      <w:pPr>
        <w:pStyle w:val="BodyText"/>
      </w:pPr>
      <w:r>
        <w:rPr>
          <w:bCs/>
          <w:b/>
        </w:rPr>
        <w:t xml:space="preserve">4.6 Dispute Resolution:</w:t>
      </w:r>
      <w:r>
        <w:t xml:space="preserve"> </w:t>
      </w:r>
      <w:r>
        <w:t xml:space="preserve">Any disputes arising from this Quotation Estimate shall be resolved through amicable negotiation. If unresolved, matters shall be referred to arbitration under the Ethiopian Arbitration and Conciliation Proclamation No. 1221/2020, with proceedings conducted in Addis Ababa.</w:t>
      </w:r>
    </w:p>
    <w:p>
      <w:pPr>
        <w:pStyle w:val="BodyText"/>
      </w:pPr>
      <w:r>
        <w:rPr>
          <w:bCs/>
          <w:b/>
        </w:rPr>
        <w:t xml:space="preserve">4.7 Force Majeure:</w:t>
      </w:r>
      <w:r>
        <w:t xml:space="preserve"> </w:t>
      </w:r>
      <w:r>
        <w:t xml:space="preserve">Neither party shall be liable for delays caused by events beyond reasonable control, including but not limited to natural disasters, government policy changes in Ethiopia, or civil unrest affecting operations in Addis Ababa.</w:t>
      </w:r>
    </w:p>
    <w:p>
      <w:pPr>
        <w:pStyle w:val="BodyText"/>
      </w:pPr>
      <w:r>
        <w:rPr>
          <w:bCs/>
          <w:b/>
        </w:rPr>
        <w:t xml:space="preserve">Note:</w:t>
      </w:r>
      <w:r>
        <w:t xml:space="preserve"> </w:t>
      </w:r>
      <w:r>
        <w:t xml:space="preserve">This Quotation Estimate does not include the cost of materials, equipment procurement, or third-party testing fees. These shall be quoted separately upon request. The Mechanical Engineer's professional liability insurance is maintained at a coverage level of ETB 5,000,000 per occurrence, as required for engineering consultancy work in Ethiopia Addis Ababa.</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engagement of the Mechanical Engineer services in Ethiopia Addis Ababa.</w:t>
      </w:r>
    </w:p>
    <w:p>
      <w:pPr>
        <w:pStyle w:val="BodyText"/>
      </w:pPr>
      <w:r>
        <w:rPr>
          <w:bCs/>
          <w:b/>
        </w:rPr>
        <w:t xml:space="preserve">For Addis Mechanical Engineering Consultants PLC</w:t>
      </w:r>
      <w:r>
        <w:br/>
      </w:r>
      <w:r>
        <w:t xml:space="preserve">Name: _________________________</w:t>
      </w:r>
      <w:r>
        <w:br/>
      </w:r>
      <w:r>
        <w:t xml:space="preserve">Title: Lead Mechanical Engineer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Addis Mechanical Engineering Consultants PLC | Bole Road, Addis Ababa, Ethiopia | Tel: +251-11-555-0142 | Email: info@addis-mec-eng.et</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Document QE-ETH-ABA-2025-0047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Ethiopia Addis Ababa</dc:title>
  <dc:creator/>
  <dc:language>en</dc:language>
  <cp:keywords/>
  <dcterms:created xsi:type="dcterms:W3CDTF">2026-10-10T04:30:17Z</dcterms:created>
  <dcterms:modified xsi:type="dcterms:W3CDTF">2026-10-10T04:30:17Z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