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Mechanical Engineer Services — Japan Kyoto Region</w:t>
      </w:r>
    </w:p>
    <w:bookmarkEnd w:id="20"/>
    <w:bookmarkStart w:id="21" w:name="service-provider"/>
    <w:p>
      <w:pPr>
        <w:pStyle w:val="Heading3"/>
      </w:pPr>
      <w:r>
        <w:t xml:space="preserve">Service Provider</w:t>
      </w:r>
    </w:p>
    <w:p>
      <w:pPr>
        <w:pStyle w:val="FirstParagraph"/>
      </w:pPr>
      <w:r>
        <w:rPr>
          <w:bCs/>
          <w:b/>
        </w:rPr>
        <w:t xml:space="preserve">Kyoto Precision Engineering Co., Ltd.</w:t>
      </w:r>
    </w:p>
    <w:p>
      <w:pPr>
        <w:pStyle w:val="BodyText"/>
      </w:pPr>
      <w:r>
        <w:t xml:space="preserve">Address: 2-14-8 Higashiyama, Kyoto-shi, Kyoto 605-0000, Japan</w:t>
      </w:r>
    </w:p>
    <w:p>
      <w:pPr>
        <w:pStyle w:val="BodyText"/>
      </w:pPr>
      <w:r>
        <w:t xml:space="preserve">Phone: +81-75-555-0142</w:t>
      </w:r>
    </w:p>
    <w:p>
      <w:pPr>
        <w:pStyle w:val="BodyText"/>
      </w:pPr>
      <w:r>
        <w:t xml:space="preserve">Email: estimates@kyoto-precision-eng.co.jp</w:t>
      </w:r>
    </w:p>
    <w:p>
      <w:pPr>
        <w:pStyle w:val="BodyText"/>
      </w:pPr>
      <w:r>
        <w:t xml:space="preserve">Corporation No.: 4010401023876</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confirmed]</w:t>
      </w:r>
    </w:p>
    <w:p>
      <w:pPr>
        <w:pStyle w:val="BodyText"/>
      </w:pPr>
      <w:r>
        <w:rPr>
          <w:bCs/>
          <w:b/>
        </w:rPr>
        <w:t xml:space="preserve">Company:</w:t>
      </w:r>
      <w:r>
        <w:t xml:space="preserve"> </w:t>
      </w:r>
      <w:r>
        <w:t xml:space="preserve">[Client Organization]</w:t>
      </w:r>
    </w:p>
    <w:p>
      <w:pPr>
        <w:pStyle w:val="BodyText"/>
      </w:pPr>
      <w:r>
        <w:rPr>
          <w:bCs/>
          <w:b/>
        </w:rPr>
        <w:t xml:space="preserve">Address:</w:t>
      </w:r>
      <w:r>
        <w:t xml:space="preserve"> </w:t>
      </w:r>
      <w:r>
        <w:t xml:space="preserve">[Client Address, Japan Kyoto Prefecture]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bookmarkEnd w:id="22"/>
    <w:p>
      <w:pPr>
        <w:pStyle w:val="BodyText"/>
      </w:pPr>
      <w:r>
        <w:rPr>
          <w:bCs/>
          <w:b/>
        </w:rPr>
        <w:t xml:space="preserve">Quotation Estimate No.:</w:t>
      </w:r>
      <w:r>
        <w:t xml:space="preserve"> </w:t>
      </w:r>
      <w:r>
        <w:t xml:space="preserve">QTE-2025-KYO-0047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 (90 days)</w:t>
      </w:r>
    </w:p>
    <w:p>
      <w:pPr>
        <w:pStyle w:val="BodyText"/>
      </w:pPr>
      <w:r>
        <w:rPr>
          <w:bCs/>
          <w:b/>
        </w:rPr>
        <w:t xml:space="preserve">Project Location:</w:t>
      </w:r>
      <w:r>
        <w:t xml:space="preserve"> </w:t>
      </w:r>
      <w:r>
        <w:t xml:space="preserve">Japan Kyoto — Designated industrial and commercial zones within Kyoto Prefecture</w:t>
      </w:r>
    </w:p>
    <w:p>
      <w:pPr>
        <w:pStyle w:val="BodyText"/>
      </w:pPr>
      <w:r>
        <w:rPr>
          <w:bCs/>
          <w:b/>
        </w:rPr>
        <w:t xml:space="preserve">Prepared By:</w:t>
      </w:r>
      <w:r>
        <w:t xml:space="preserve"> </w:t>
      </w:r>
      <w:r>
        <w:t xml:space="preserve">Senior Mechanical Engineer, T. Nakamura, P.Eng. (Japan Registered)</w:t>
      </w:r>
    </w:p>
    <w:bookmarkStart w:id="23" w:name="X7a4d19a87dcb55c7a87c60741ead2a2985ef871"/>
    <w:p>
      <w:pPr>
        <w:pStyle w:val="Heading2"/>
      </w:pPr>
      <w:r>
        <w:t xml:space="preserve">1. Scope of Work — Mechanical Engineer Services in Japan Kyoto</w:t>
      </w:r>
    </w:p>
    <w:p>
      <w:pPr>
        <w:pStyle w:val="FirstParagraph"/>
      </w:pPr>
      <w:r>
        <w:t xml:space="preserve">This</w:t>
      </w:r>
      <w:r>
        <w:t xml:space="preserve"> </w:t>
      </w:r>
      <w:r>
        <w:t xml:space="preserve">Quotation Estimate</w:t>
      </w:r>
      <w:r>
        <w:t xml:space="preserve"> </w:t>
      </w:r>
      <w:r>
        <w:t xml:space="preserve">is issued by Kyoto Precision Engineering Co., Ltd. to provide comprehensive</w:t>
      </w:r>
      <w:r>
        <w:t xml:space="preserve"> </w:t>
      </w:r>
      <w:r>
        <w:t xml:space="preserve">Mechanical Engineer</w:t>
      </w:r>
      <w:r>
        <w:t xml:space="preserve"> </w:t>
      </w:r>
      <w:r>
        <w:t xml:space="preserve">consulting, design, and implementation services for the client's facility located in</w:t>
      </w:r>
      <w:r>
        <w:t xml:space="preserve"> </w:t>
      </w:r>
      <w:r>
        <w:t xml:space="preserve">Japan Kyoto</w:t>
      </w:r>
      <w:r>
        <w:t xml:space="preserve">. The scope encompasses mechanical system design, equipment selection, installation supervision, and ongoing technical support in accordance with Japanese Industrial Standards (JIS), the Building Standards Act of Japan, and all applicable municipal regulations governing the Kyoto metropolitan area. All engineering deliverables will be prepared by a licensed Mechanical Engineer registered with the Japan Institute of Engineering (JIE) and will comply with the technical requirements specific to the Japan Kyoto region, including seismic design criteria (Seismic Intensity 6 or higher) and local environmental protection ordinances.</w:t>
      </w:r>
    </w:p>
    <w:bookmarkEnd w:id="23"/>
    <w:bookmarkStart w:id="24" w:name="detailed-line-items-cost-breakdown"/>
    <w:p>
      <w:pPr>
        <w:pStyle w:val="Heading2"/>
      </w:pPr>
      <w:r>
        <w:t xml:space="preserve">2. Detailed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Initial site survey and feasibility assessment of the Japan Kyoto facility, including structural load analysis, HVAC capacity review, and piping network mapping conducted by a senior Mechanical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Preparation of detailed mechanical design drawings (piping, HVAC, fire protection, and process equipment) compliant with JIS B 8370 and Japan Kyoto municipal building codes.</w:t>
            </w:r>
          </w:p>
        </w:tc>
        <w:tc>
          <w:tcPr/>
          <w:p>
            <w:pPr>
              <w:pStyle w:val="Compact"/>
              <w:jc w:val="left"/>
            </w:pPr>
            <w:r>
              <w:t xml:space="preserve">Set</w:t>
            </w:r>
          </w:p>
        </w:tc>
        <w:tc>
          <w:tcPr/>
          <w:p>
            <w:pPr>
              <w:pStyle w:val="Compact"/>
              <w:jc w:val="left"/>
            </w:pPr>
            <w:r>
              <w:t xml:space="preserve">3</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3</w:t>
            </w:r>
          </w:p>
        </w:tc>
        <w:tc>
          <w:tcPr/>
          <w:p>
            <w:pPr>
              <w:pStyle w:val="Compact"/>
              <w:jc w:val="left"/>
            </w:pPr>
            <w:r>
              <w:t xml:space="preserve">Seismic retrofitting analysis and design for existing mechanical equipment in the Japan Kyoto plant, in compliance with the 2018 revised Building Standards Act and Kyoto City Seismic Countermeasure Ordinance.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Selection, specification, and procurement support for mechanical equipment (boilers, chillers, pumps, compressors) suitable for the Japan Kyoto climate zone and energy efficiency targets (Top Runner Program).</w:t>
            </w:r>
          </w:p>
        </w:tc>
        <w:tc>
          <w:tcPr/>
          <w:p>
            <w:pPr>
              <w:pStyle w:val="Compact"/>
              <w:jc w:val="left"/>
            </w:pPr>
            <w:r>
              <w:t xml:space="preserve">Item</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On-site installation supervision and quality assurance by a dedicated Mechanical Engineer for a period of 60 working days at the Japan Kyoto project site.</w:t>
            </w:r>
          </w:p>
        </w:tc>
        <w:tc>
          <w:tcPr/>
          <w:p>
            <w:pPr>
              <w:pStyle w:val="Compact"/>
              <w:jc w:val="left"/>
            </w:pPr>
            <w:r>
              <w:t xml:space="preserve">Day</w:t>
            </w:r>
          </w:p>
        </w:tc>
        <w:tc>
          <w:tcPr/>
          <w:p>
            <w:pPr>
              <w:pStyle w:val="Compact"/>
              <w:jc w:val="left"/>
            </w:pPr>
            <w:r>
              <w:t xml:space="preserve">60</w:t>
            </w:r>
          </w:p>
        </w:tc>
        <w:tc>
          <w:tcPr/>
          <w:p>
            <w:pPr>
              <w:pStyle w:val="Compact"/>
              <w:jc w:val="left"/>
            </w:pPr>
            <w:r>
              <w:t xml:space="preserve">55,000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Commissioning, performance testing, and as-built documentation for all mechanical systems, including preparation of the Japan Kyoto facility mechanical operations manual.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7</w:t>
            </w:r>
          </w:p>
        </w:tc>
        <w:tc>
          <w:tcPr/>
          <w:p>
            <w:pPr>
              <w:pStyle w:val="Compact"/>
              <w:jc w:val="left"/>
            </w:pPr>
            <w:r>
              <w:t xml:space="preserve">Post-completion warranty support and annual mechanical inspection for 12 months, provided by the assigned Mechanical Engineer team based in Japan Kyoto.</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8</w:t>
            </w:r>
          </w:p>
        </w:tc>
        <w:tc>
          <w:tcPr/>
          <w:p>
            <w:pPr>
              <w:pStyle w:val="Compact"/>
              <w:jc w:val="left"/>
            </w:pPr>
            <w:r>
              <w:t xml:space="preserve">Travel, accommodation, and local transportation expenses for the Mechanical Engineer team within the Japan Kyoto metropolitan area during the project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gridSpan w:val="5"/>
          </w:tcPr>
          <w:p>
            <w:pPr>
              <w:pStyle w:val="Compact"/>
              <w:jc w:val="right"/>
            </w:pPr>
            <w:r>
              <w:t xml:space="preserve">Subtotal (JPY)</w:t>
            </w:r>
          </w:p>
        </w:tc>
        <w:tc>
          <w:tcPr/>
          <w:p>
            <w:pPr>
              <w:pStyle w:val="Compact"/>
              <w:jc w:val="left"/>
            </w:pPr>
            <w:r>
              <w:t xml:space="preserve">16,640,000</w:t>
            </w:r>
          </w:p>
        </w:tc>
      </w:tr>
      <w:tr>
        <w:tc>
          <w:tcPr>
            <w:gridSpan w:val="5"/>
          </w:tcPr>
          <w:p>
            <w:pPr>
              <w:pStyle w:val="Compact"/>
              <w:jc w:val="right"/>
            </w:pPr>
            <w:r>
              <w:t xml:space="preserve">Consumption Tax (10% — Japan National Rate)</w:t>
            </w:r>
          </w:p>
        </w:tc>
        <w:tc>
          <w:tcPr/>
          <w:p>
            <w:pPr>
              <w:pStyle w:val="Compact"/>
              <w:jc w:val="left"/>
            </w:pPr>
            <w:r>
              <w:t xml:space="preserve">1,664,000</w:t>
            </w:r>
          </w:p>
        </w:tc>
      </w:tr>
      <w:tr>
        <w:tc>
          <w:tcPr>
            <w:gridSpan w:val="5"/>
          </w:tcPr>
          <w:p>
            <w:pPr>
              <w:pStyle w:val="Compact"/>
              <w:jc w:val="right"/>
            </w:pPr>
            <w:r>
              <w:t xml:space="preserve">GRAND TOTAL (JPY)</w:t>
            </w:r>
          </w:p>
        </w:tc>
        <w:tc>
          <w:tcPr/>
          <w:p>
            <w:pPr>
              <w:pStyle w:val="Compact"/>
              <w:jc w:val="left"/>
            </w:pPr>
            <w:r>
              <w:t xml:space="preserve">18,304,000</w:t>
            </w:r>
          </w:p>
        </w:tc>
      </w:tr>
    </w:tbl>
    <w:p>
      <w:pPr>
        <w:pStyle w:val="BodyText"/>
      </w:pPr>
      <w:r>
        <w:rPr>
          <w:bCs/>
          <w:b/>
        </w:rPr>
        <w:t xml:space="preserve">Note:</w:t>
      </w:r>
      <w:r>
        <w:t xml:space="preserve"> </w:t>
      </w:r>
      <w:r>
        <w:t xml:space="preserve">All prices in this Quotation Estimate are quoted in Japanese Yen (JPY) and include the standard 10% Japanese Consumption Tax. Prices are exclusive of any third-party equipment procurement costs, which will be billed at actual cost with a 5% handling surcharge. This Quotation Estimate is specific to the Japan Kyoto project site and does not apply to other locations.</w:t>
      </w:r>
    </w:p>
    <w:bookmarkEnd w:id="24"/>
    <w:bookmarkStart w:id="25"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a period of ninety (90) calendar days from the date of issue. After this period, all rates and availability of the Mechanical Engineer team must be reconfirmed in writing.</w:t>
      </w:r>
    </w:p>
    <w:p>
      <w:pPr>
        <w:numPr>
          <w:ilvl w:val="0"/>
          <w:numId w:val="1001"/>
        </w:numPr>
        <w:pStyle w:val="Compact"/>
      </w:pPr>
      <w:r>
        <w:rPr>
          <w:bCs/>
          <w:b/>
        </w:rPr>
        <w:t xml:space="preserve">Payment Schedule:</w:t>
      </w:r>
      <w:r>
        <w:t xml:space="preserve"> </w:t>
      </w:r>
      <w:r>
        <w:t xml:space="preserve">30% advance payment upon contract execution; 40% upon completion of design and equipment procurement phases; 30% upon successful commissioning and handover at the Japan Kyoto site. All payments shall be made via bank transfer to the account of Kyoto Precision Engineering Co., Ltd.</w:t>
      </w:r>
    </w:p>
    <w:p>
      <w:pPr>
        <w:numPr>
          <w:ilvl w:val="0"/>
          <w:numId w:val="1001"/>
        </w:numPr>
        <w:pStyle w:val="Compact"/>
      </w:pPr>
      <w:r>
        <w:rPr>
          <w:bCs/>
          <w:b/>
        </w:rPr>
        <w:t xml:space="preserve">Project Duration:</w:t>
      </w:r>
      <w:r>
        <w:t xml:space="preserve"> </w:t>
      </w:r>
      <w:r>
        <w:t xml:space="preserve">The estimated total project duration is fourteen (14) calendar months from the date of the Notice to Proceed, subject to the approval of the Japan Kyoto municipal authorities for building and mechanical permits.</w:t>
      </w:r>
    </w:p>
    <w:p>
      <w:pPr>
        <w:numPr>
          <w:ilvl w:val="0"/>
          <w:numId w:val="1001"/>
        </w:numPr>
        <w:pStyle w:val="Compact"/>
      </w:pPr>
      <w:r>
        <w:rPr>
          <w:bCs/>
          <w:b/>
        </w:rPr>
        <w:t xml:space="preserve">Change Orders:</w:t>
      </w:r>
      <w:r>
        <w:t xml:space="preserve"> </w:t>
      </w:r>
      <w:r>
        <w:t xml:space="preserve">Any modification to the scope of Mechanical Engineer services beyond the original Quotation Estimate shall be documented in a formal Change Order, signed by both parties, before additional work commences.</w:t>
      </w:r>
    </w:p>
    <w:p>
      <w:pPr>
        <w:numPr>
          <w:ilvl w:val="0"/>
          <w:numId w:val="1001"/>
        </w:numPr>
        <w:pStyle w:val="Compact"/>
      </w:pPr>
      <w:r>
        <w:rPr>
          <w:bCs/>
          <w:b/>
        </w:rPr>
        <w:t xml:space="preserve">Compliance:</w:t>
      </w:r>
      <w:r>
        <w:t xml:space="preserve"> </w:t>
      </w:r>
      <w:r>
        <w:t xml:space="preserve">All work shall conform to the Japan Mechanical Engineering Standards, JIS specifications, and the specific regulatory requirements of the Japan Kyoto Prefecture and City of Kyoto. The assigned Mechanical Engineer holds a valid registration with the Japan Institute of Engineering.</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proprietary designs, and business information exchanged in connection with this Quotation Estimate and the subsequent project in Japan Kyoto.</w:t>
      </w:r>
    </w:p>
    <w:p>
      <w:pPr>
        <w:numPr>
          <w:ilvl w:val="0"/>
          <w:numId w:val="1001"/>
        </w:numPr>
        <w:pStyle w:val="Compact"/>
      </w:pPr>
      <w:r>
        <w:rPr>
          <w:bCs/>
          <w:b/>
        </w:rPr>
        <w:t xml:space="preserve">Dispute Resolution:</w:t>
      </w:r>
      <w:r>
        <w:t xml:space="preserve"> </w:t>
      </w:r>
      <w:r>
        <w:t xml:space="preserve">Any disputes arising from this Quotation Estimate or the resulting contract shall be resolved through mediation in Japan Kyoto, and if unresolved, by arbitration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which are a recognized risk in the Japan Kyoto region), government actions, or other events beyond reasonable control.</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Mechanical Engineer services in Japan Kyoto and agrees to the terms, conditions, and pricing outlined herein. This signature constitutes a binding acceptance of the Quotation Estimate and authorizes Kyoto Precision Engineering Co., Ltd. to proceed with the project.</w:t>
      </w:r>
    </w:p>
    <w:p>
      <w:pPr>
        <w:pStyle w:val="BodyText"/>
      </w:pPr>
      <w:r>
        <w:rPr>
          <w:bCs/>
          <w:b/>
        </w:rPr>
        <w:t xml:space="preserve">For Kyoto Precision Engineering Co., Ltd. (Service Provider)</w:t>
      </w:r>
    </w:p>
    <w:p>
      <w:pPr>
        <w:pStyle w:val="BodyText"/>
      </w:pPr>
      <w:r>
        <w:t xml:space="preserve">Name: T. Nakamura, P.Eng.</w:t>
      </w:r>
      <w:r>
        <w:br/>
      </w:r>
      <w:r>
        <w:t xml:space="preserve">Title: Senior Mechanical Engineer / Project Director</w:t>
      </w:r>
      <w:r>
        <w:br/>
      </w:r>
      <w:r>
        <w:t xml:space="preserve">Date: ______________________</w:t>
      </w:r>
    </w:p>
    <w:p>
      <w:pPr>
        <w:pStyle w:val="BodyText"/>
      </w:pPr>
      <w:r>
        <w:rPr>
          <w:bCs/>
          <w:b/>
        </w:rPr>
        <w:t xml:space="preserve">For the Client</w:t>
      </w:r>
    </w:p>
    <w:p>
      <w:pPr>
        <w:pStyle w:val="BodyText"/>
      </w:pPr>
      <w:r>
        <w:t xml:space="preserve">Name: ______________________</w:t>
      </w:r>
      <w:r>
        <w:br/>
      </w:r>
      <w:r>
        <w:t xml:space="preserve">Title: ______________________</w:t>
      </w:r>
      <w:r>
        <w:br/>
      </w:r>
      <w:r>
        <w:t xml:space="preserve">Date: ______________________</w:t>
      </w:r>
    </w:p>
    <w:p>
      <w:pPr>
        <w:pStyle w:val="BodyText"/>
      </w:pPr>
      <w:r>
        <w:t xml:space="preserve">Quotation Estimate No. QTE-2025-KYO-0047 — Mechanical Engineer Services — Japan Kyoto</w:t>
      </w:r>
    </w:p>
    <w:p>
      <w:pPr>
        <w:pStyle w:val="BodyText"/>
      </w:pPr>
      <w:r>
        <w:t xml:space="preserve">Kyoto Precision Engineering Co., Ltd. | 2-14-8 Higashiyama, Kyoto-shi, Kyoto 605-0000, Japan</w:t>
      </w:r>
    </w:p>
    <w:p>
      <w:pPr>
        <w:pStyle w:val="BodyText"/>
      </w:pPr>
      <w:r>
        <w:t xml:space="preserve">This document is the property of Kyoto Precision Engineering Co., Ltd. Unauthorized reproduction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Japan Kyoto</dc:title>
  <dc:creator/>
  <dc:language>en</dc:language>
  <cp:keywords/>
  <dcterms:created xsi:type="dcterms:W3CDTF">2026-10-10T04:00:25Z</dcterms:created>
  <dcterms:modified xsi:type="dcterms:W3CDTF">2026-10-10T04:00:25Z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