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Mechanical</w:t>
      </w:r>
      <w:r>
        <w:t xml:space="preserve"> </w:t>
      </w:r>
      <w:r>
        <w:t xml:space="preserve">Engineer</w:t>
      </w:r>
      <w:r>
        <w:t xml:space="preserve"> </w:t>
      </w:r>
      <w:r>
        <w:t xml:space="preserve">Services</w:t>
      </w:r>
      <w:r>
        <w:t xml:space="preserve"> </w:t>
      </w:r>
      <w:r>
        <w:t xml:space="preserve">-</w:t>
      </w:r>
      <w:r>
        <w:t xml:space="preserve"> </w:t>
      </w:r>
      <w:r>
        <w:t xml:space="preserve">Kenya</w:t>
      </w:r>
      <w:r>
        <w:t xml:space="preserve"> </w:t>
      </w:r>
      <w:r>
        <w:t xml:space="preserve">Nairobi</w:t>
      </w:r>
    </w:p>
    <w:bookmarkStart w:id="21" w:name="quotation-estimate"/>
    <w:p>
      <w:pPr>
        <w:pStyle w:val="Heading1"/>
      </w:pPr>
      <w:r>
        <w:t xml:space="preserve">QUOTATION ESTIMATE</w:t>
      </w:r>
    </w:p>
    <w:bookmarkStart w:id="20" w:name="X64af688d6846ca3986f3755d2d5e6e243889665"/>
    <w:p>
      <w:pPr>
        <w:pStyle w:val="Heading2"/>
      </w:pPr>
      <w:r>
        <w:t xml:space="preserve">Professional Mechanical Engineer Services</w:t>
      </w:r>
    </w:p>
    <w:p>
      <w:pPr>
        <w:pStyle w:val="FirstParagraph"/>
      </w:pPr>
      <w:r>
        <w:t xml:space="preserve">Kenya Nairobi | East Africa</w:t>
      </w:r>
    </w:p>
    <w:p>
      <w:pPr>
        <w:pStyle w:val="BodyText"/>
      </w:pPr>
      <w:r>
        <w:t xml:space="preserve">Quotation Reference No: QTE-NBO-ME-2025-0472</w:t>
      </w:r>
    </w:p>
    <w:p>
      <w:pPr>
        <w:pStyle w:val="BodyText"/>
      </w:pPr>
      <w:r>
        <w:t xml:space="preserve">Date of Issue: 15 June 2025</w:t>
      </w:r>
    </w:p>
    <w:p>
      <w:pPr>
        <w:pStyle w:val="BodyText"/>
      </w:pPr>
      <w:r>
        <w:t xml:space="preserve">Validity Period: 30 Calendar Days from Date of Issue</w:t>
      </w:r>
    </w:p>
    <w:p>
      <w:pPr>
        <w:pStyle w:val="BodyText"/>
      </w:pPr>
      <w:r>
        <w:t xml:space="preserve">OFFICIAL QUOTATION ESTIMATE DOCUMENT</w:t>
      </w:r>
    </w:p>
    <w:bookmarkEnd w:id="20"/>
    <w:bookmarkEnd w:id="21"/>
    <w:bookmarkStart w:id="22" w:name="prepared-by-service-provider"/>
    <w:p>
      <w:pPr>
        <w:pStyle w:val="Heading3"/>
      </w:pPr>
      <w:r>
        <w:t xml:space="preserve">Prepared By (Service Provider)</w:t>
      </w:r>
    </w:p>
    <w:p>
      <w:pPr>
        <w:pStyle w:val="FirstParagraph"/>
      </w:pPr>
      <w:r>
        <w:rPr>
          <w:bCs/>
          <w:b/>
        </w:rPr>
        <w:t xml:space="preserve">Company:</w:t>
      </w:r>
      <w:r>
        <w:t xml:space="preserve"> </w:t>
      </w:r>
      <w:r>
        <w:t xml:space="preserve">Nairobi Mechanical Engineering Solutions Ltd.</w:t>
      </w:r>
    </w:p>
    <w:p>
      <w:pPr>
        <w:pStyle w:val="BodyText"/>
      </w:pPr>
      <w:r>
        <w:rPr>
          <w:bCs/>
          <w:b/>
        </w:rPr>
        <w:t xml:space="preserve">Address:</w:t>
      </w:r>
      <w:r>
        <w:t xml:space="preserve"> </w:t>
      </w:r>
      <w:r>
        <w:t xml:space="preserve">4th Floor, Kenyatta Avenue, Westlands, Nairobi, Kenya</w:t>
      </w:r>
    </w:p>
    <w:p>
      <w:pPr>
        <w:pStyle w:val="BodyText"/>
      </w:pPr>
      <w:r>
        <w:rPr>
          <w:bCs/>
          <w:b/>
        </w:rPr>
        <w:t xml:space="preserve">Phone:</w:t>
      </w:r>
      <w:r>
        <w:t xml:space="preserve"> </w:t>
      </w:r>
      <w:r>
        <w:t xml:space="preserve">+254 700 123 456</w:t>
      </w:r>
    </w:p>
    <w:p>
      <w:pPr>
        <w:pStyle w:val="BodyText"/>
      </w:pPr>
      <w:r>
        <w:rPr>
          <w:bCs/>
          <w:b/>
        </w:rPr>
        <w:t xml:space="preserve">Email:</w:t>
      </w:r>
      <w:r>
        <w:t xml:space="preserve"> </w:t>
      </w:r>
      <w:r>
        <w:t xml:space="preserve">quotations@nbo-mech-eng.co.ke</w:t>
      </w:r>
    </w:p>
    <w:p>
      <w:pPr>
        <w:pStyle w:val="BodyText"/>
      </w:pPr>
      <w:r>
        <w:rPr>
          <w:bCs/>
          <w:b/>
        </w:rPr>
        <w:t xml:space="preserve">Physical Planning License:</w:t>
      </w:r>
      <w:r>
        <w:t xml:space="preserve"> </w:t>
      </w:r>
      <w:r>
        <w:t xml:space="preserve">KPLC/ME/2024/0891</w:t>
      </w:r>
    </w:p>
    <w:bookmarkEnd w:id="22"/>
    <w:bookmarkStart w:id="23" w:name="prepared-for-client"/>
    <w:p>
      <w:pPr>
        <w:pStyle w:val="Heading3"/>
      </w:pPr>
      <w:r>
        <w:t xml:space="preserve">Prepared For (Client)</w:t>
      </w:r>
    </w:p>
    <w:p>
      <w:pPr>
        <w:pStyle w:val="FirstParagraph"/>
      </w:pPr>
      <w:r>
        <w:rPr>
          <w:bCs/>
          <w:b/>
        </w:rPr>
        <w:t xml:space="preserve">Company:</w:t>
      </w:r>
      <w:r>
        <w:t xml:space="preserve"> </w:t>
      </w:r>
      <w:r>
        <w:t xml:space="preserve">East African Industrial Holdings Ltd.</w:t>
      </w:r>
    </w:p>
    <w:p>
      <w:pPr>
        <w:pStyle w:val="BodyText"/>
      </w:pPr>
      <w:r>
        <w:rPr>
          <w:bCs/>
          <w:b/>
        </w:rPr>
        <w:t xml:space="preserve">Address:</w:t>
      </w:r>
      <w:r>
        <w:t xml:space="preserve"> </w:t>
      </w:r>
      <w:r>
        <w:t xml:space="preserve">Mombasa Road, Industrial Area, Nairobi, Kenya</w:t>
      </w:r>
    </w:p>
    <w:p>
      <w:pPr>
        <w:pStyle w:val="BodyText"/>
      </w:pPr>
      <w:r>
        <w:rPr>
          <w:bCs/>
          <w:b/>
        </w:rPr>
        <w:t xml:space="preserve">Phone:</w:t>
      </w:r>
      <w:r>
        <w:t xml:space="preserve"> </w:t>
      </w:r>
      <w:r>
        <w:t xml:space="preserve">+254 722 987 654</w:t>
      </w:r>
    </w:p>
    <w:p>
      <w:pPr>
        <w:pStyle w:val="BodyText"/>
      </w:pPr>
      <w:r>
        <w:rPr>
          <w:bCs/>
          <w:b/>
        </w:rPr>
        <w:t xml:space="preserve">Email:</w:t>
      </w:r>
      <w:r>
        <w:t xml:space="preserve"> </w:t>
      </w:r>
      <w:r>
        <w:t xml:space="preserve">procurement@ea-industrial.co.ke</w:t>
      </w:r>
    </w:p>
    <w:p>
      <w:pPr>
        <w:pStyle w:val="BodyText"/>
      </w:pPr>
      <w:r>
        <w:rPr>
          <w:bCs/>
          <w:b/>
        </w:rPr>
        <w:t xml:space="preserve">CR Number:</w:t>
      </w:r>
      <w:r>
        <w:t xml:space="preserve"> </w:t>
      </w:r>
      <w:r>
        <w:t xml:space="preserve">1123456789</w:t>
      </w:r>
    </w:p>
    <w:bookmarkEnd w:id="23"/>
    <w:bookmarkStart w:id="24" w:name="X9d05b959cb8ef5594674b61a95b801f13894ced"/>
    <w:p>
      <w:pPr>
        <w:pStyle w:val="Heading2"/>
      </w:pPr>
      <w:r>
        <w:t xml:space="preserve">1. Scope of Work – Mechanical Engineer Services in Kenya Nairobi</w:t>
      </w:r>
    </w:p>
    <w:p>
      <w:pPr>
        <w:pStyle w:val="FirstParagraph"/>
      </w:pPr>
      <w:r>
        <w:t xml:space="preserve">This Quotation Estimate is issued by Nairobi Mechanical Engineering Solutions Ltd. to provide comprehensive professional services of a certified Mechanical Engineer for the client's industrial facility located in the Industrial Area, Kenya Nairobi. The scope of work encompasses the full spectrum of mechanical engineering consultancy, design, installation oversight, and maintenance planning required to ensure operational efficiency, regulatory compliance, and long-term asset performance across the client's manufacturing and processing operations.</w:t>
      </w:r>
    </w:p>
    <w:p>
      <w:pPr>
        <w:pStyle w:val="BodyText"/>
      </w:pPr>
      <w:r>
        <w:t xml:space="preserve">The Mechanical Engineer assigned to this project will hold a valid registration with the Engineering Board of Kenya (EBK) and possess a minimum of twelve (12) years of progressive experience in industrial mechanical systems, thermal engineering, fluid mechanics, and plant maintenance within the East African region. All services will be delivered in strict accordance with the Kenya National Building Code, the Occupational Safety and Health Act (2007), and applicable ISO 9001:2015 quality management standards.</w:t>
      </w:r>
    </w:p>
    <w:bookmarkEnd w:id="24"/>
    <w:bookmarkStart w:id="25" w:name="Xa68716141e09708f7f558682d5d48208ae7cd99"/>
    <w:p>
      <w:pPr>
        <w:pStyle w:val="Heading2"/>
      </w:pPr>
      <w:r>
        <w:t xml:space="preserve">2. Detailed Quotation Estimate – Itemised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 of Mechanical Engineer Service</w:t>
            </w:r>
          </w:p>
        </w:tc>
        <w:tc>
          <w:tcPr/>
          <w:p>
            <w:pPr>
              <w:pStyle w:val="Compact"/>
              <w:jc w:val="left"/>
            </w:pPr>
            <w:r>
              <w:t xml:space="preserve">Duration / Qty</w:t>
            </w:r>
          </w:p>
        </w:tc>
        <w:tc>
          <w:tcPr/>
          <w:p>
            <w:pPr>
              <w:pStyle w:val="Compact"/>
              <w:jc w:val="left"/>
            </w:pPr>
            <w:r>
              <w:t xml:space="preserve">Unit Rate (KES)</w:t>
            </w:r>
          </w:p>
        </w:tc>
        <w:tc>
          <w:tcPr/>
          <w:p>
            <w:pPr>
              <w:pStyle w:val="Compact"/>
              <w:jc w:val="left"/>
            </w:pPr>
            <w:r>
              <w:t xml:space="preserve">Amount (KES)</w:t>
            </w:r>
          </w:p>
        </w:tc>
      </w:tr>
      <w:tr>
        <w:tc>
          <w:tcPr/>
          <w:p>
            <w:pPr>
              <w:pStyle w:val="Compact"/>
              <w:jc w:val="left"/>
            </w:pPr>
            <w:r>
              <w:t xml:space="preserve">01</w:t>
            </w:r>
          </w:p>
        </w:tc>
        <w:tc>
          <w:tcPr/>
          <w:p>
            <w:pPr>
              <w:pStyle w:val="Compact"/>
              <w:jc w:val="left"/>
            </w:pPr>
            <w:r>
              <w:t xml:space="preserve">Initial site survey and mechanical systems audit at the Kenya Nairobi industrial facility, including HVAC, piping, and power transmission systems</w:t>
            </w:r>
          </w:p>
        </w:tc>
        <w:tc>
          <w:tcPr/>
          <w:p>
            <w:pPr>
              <w:pStyle w:val="Compact"/>
              <w:jc w:val="left"/>
            </w:pPr>
            <w:r>
              <w:t xml:space="preserve">3 Days</w:t>
            </w:r>
          </w:p>
        </w:tc>
        <w:tc>
          <w:tcPr/>
          <w:p>
            <w:pPr>
              <w:pStyle w:val="Compact"/>
              <w:jc w:val="left"/>
            </w:pPr>
            <w:r>
              <w:t xml:space="preserve">45,000</w:t>
            </w:r>
          </w:p>
        </w:tc>
        <w:tc>
          <w:tcPr/>
          <w:p>
            <w:pPr>
              <w:pStyle w:val="Compact"/>
              <w:jc w:val="left"/>
            </w:pPr>
            <w:r>
              <w:t xml:space="preserve">135,000</w:t>
            </w:r>
          </w:p>
        </w:tc>
      </w:tr>
      <w:tr>
        <w:tc>
          <w:tcPr/>
          <w:p>
            <w:pPr>
              <w:pStyle w:val="Compact"/>
              <w:jc w:val="left"/>
            </w:pPr>
            <w:r>
              <w:t xml:space="preserve">02</w:t>
            </w:r>
          </w:p>
        </w:tc>
        <w:tc>
          <w:tcPr/>
          <w:p>
            <w:pPr>
              <w:pStyle w:val="Compact"/>
              <w:jc w:val="left"/>
            </w:pPr>
            <w:r>
              <w:t xml:space="preserve">Preparation of detailed mechanical design drawings, P&amp;ID diagrams, and engineering specifications for the new compressor station</w:t>
            </w:r>
          </w:p>
        </w:tc>
        <w:tc>
          <w:tcPr/>
          <w:p>
            <w:pPr>
              <w:pStyle w:val="Compact"/>
              <w:jc w:val="left"/>
            </w:pPr>
            <w:r>
              <w:t xml:space="preserve">15 Days</w:t>
            </w:r>
          </w:p>
        </w:tc>
        <w:tc>
          <w:tcPr/>
          <w:p>
            <w:pPr>
              <w:pStyle w:val="Compact"/>
              <w:jc w:val="left"/>
            </w:pPr>
            <w:r>
              <w:t xml:space="preserve">38,000</w:t>
            </w:r>
          </w:p>
        </w:tc>
        <w:tc>
          <w:tcPr/>
          <w:p>
            <w:pPr>
              <w:pStyle w:val="Compact"/>
              <w:jc w:val="left"/>
            </w:pPr>
            <w:r>
              <w:t xml:space="preserve">570,000</w:t>
            </w:r>
          </w:p>
        </w:tc>
      </w:tr>
      <w:tr>
        <w:tc>
          <w:tcPr/>
          <w:p>
            <w:pPr>
              <w:pStyle w:val="Compact"/>
              <w:jc w:val="left"/>
            </w:pPr>
            <w:r>
              <w:t xml:space="preserve">03</w:t>
            </w:r>
          </w:p>
        </w:tc>
        <w:tc>
          <w:tcPr/>
          <w:p>
            <w:pPr>
              <w:pStyle w:val="Compact"/>
              <w:jc w:val="left"/>
            </w:pPr>
            <w:r>
              <w:t xml:space="preserve">Thermal and fluid dynamics analysis for the existing boiler plant, including energy efficiency recommendations</w:t>
            </w:r>
          </w:p>
        </w:tc>
        <w:tc>
          <w:tcPr/>
          <w:p>
            <w:pPr>
              <w:pStyle w:val="Compact"/>
              <w:jc w:val="left"/>
            </w:pPr>
            <w:r>
              <w:t xml:space="preserve">10 Days</w:t>
            </w:r>
          </w:p>
        </w:tc>
        <w:tc>
          <w:tcPr/>
          <w:p>
            <w:pPr>
              <w:pStyle w:val="Compact"/>
              <w:jc w:val="left"/>
            </w:pPr>
            <w:r>
              <w:t xml:space="preserve">42,000</w:t>
            </w:r>
          </w:p>
        </w:tc>
        <w:tc>
          <w:tcPr/>
          <w:p>
            <w:pPr>
              <w:pStyle w:val="Compact"/>
              <w:jc w:val="left"/>
            </w:pPr>
            <w:r>
              <w:t xml:space="preserve">420,000</w:t>
            </w:r>
          </w:p>
        </w:tc>
      </w:tr>
      <w:tr>
        <w:tc>
          <w:tcPr/>
          <w:p>
            <w:pPr>
              <w:pStyle w:val="Compact"/>
              <w:jc w:val="left"/>
            </w:pPr>
            <w:r>
              <w:t xml:space="preserve">04</w:t>
            </w:r>
          </w:p>
        </w:tc>
        <w:tc>
          <w:tcPr/>
          <w:p>
            <w:pPr>
              <w:pStyle w:val="Compact"/>
              <w:jc w:val="left"/>
            </w:pPr>
            <w:r>
              <w:t xml:space="preserve">Supervision and technical oversight of mechanical equipment installation and commissioning (compressors, pumps, conveyors)</w:t>
            </w:r>
          </w:p>
        </w:tc>
        <w:tc>
          <w:tcPr/>
          <w:p>
            <w:pPr>
              <w:pStyle w:val="Compact"/>
              <w:jc w:val="left"/>
            </w:pPr>
            <w:r>
              <w:t xml:space="preserve">20 Days</w:t>
            </w:r>
          </w:p>
        </w:tc>
        <w:tc>
          <w:tcPr/>
          <w:p>
            <w:pPr>
              <w:pStyle w:val="Compact"/>
              <w:jc w:val="left"/>
            </w:pPr>
            <w:r>
              <w:t xml:space="preserve">55,000</w:t>
            </w:r>
          </w:p>
        </w:tc>
        <w:tc>
          <w:tcPr/>
          <w:p>
            <w:pPr>
              <w:pStyle w:val="Compact"/>
              <w:jc w:val="left"/>
            </w:pPr>
            <w:r>
              <w:t xml:space="preserve">1,100,000</w:t>
            </w:r>
          </w:p>
        </w:tc>
      </w:tr>
      <w:tr>
        <w:tc>
          <w:tcPr/>
          <w:p>
            <w:pPr>
              <w:pStyle w:val="Compact"/>
              <w:jc w:val="left"/>
            </w:pPr>
            <w:r>
              <w:t xml:space="preserve">05</w:t>
            </w:r>
          </w:p>
        </w:tc>
        <w:tc>
          <w:tcPr/>
          <w:p>
            <w:pPr>
              <w:pStyle w:val="Compact"/>
              <w:jc w:val="left"/>
            </w:pPr>
            <w:r>
              <w:t xml:space="preserve">Development of a comprehensive preventive maintenance programme and spare parts strategy for all mechanical assets</w:t>
            </w:r>
          </w:p>
        </w:tc>
        <w:tc>
          <w:tcPr/>
          <w:p>
            <w:pPr>
              <w:pStyle w:val="Compact"/>
              <w:jc w:val="left"/>
            </w:pPr>
            <w:r>
              <w:t xml:space="preserve">7 Days</w:t>
            </w:r>
          </w:p>
        </w:tc>
        <w:tc>
          <w:tcPr/>
          <w:p>
            <w:pPr>
              <w:pStyle w:val="Compact"/>
              <w:jc w:val="left"/>
            </w:pPr>
            <w:r>
              <w:t xml:space="preserve">40,000</w:t>
            </w:r>
          </w:p>
        </w:tc>
        <w:tc>
          <w:tcPr/>
          <w:p>
            <w:pPr>
              <w:pStyle w:val="Compact"/>
              <w:jc w:val="left"/>
            </w:pPr>
            <w:r>
              <w:t xml:space="preserve">280,000</w:t>
            </w:r>
          </w:p>
        </w:tc>
      </w:tr>
      <w:tr>
        <w:tc>
          <w:tcPr/>
          <w:p>
            <w:pPr>
              <w:pStyle w:val="Compact"/>
              <w:jc w:val="left"/>
            </w:pPr>
            <w:r>
              <w:t xml:space="preserve">06</w:t>
            </w:r>
          </w:p>
        </w:tc>
        <w:tc>
          <w:tcPr/>
          <w:p>
            <w:pPr>
              <w:pStyle w:val="Compact"/>
              <w:jc w:val="left"/>
            </w:pPr>
            <w:r>
              <w:t xml:space="preserve">Regulatory compliance review and submission of mechanical engineering reports to the National Environment Management Authority (NEMA), Kenya Nairobi office</w:t>
            </w:r>
          </w:p>
        </w:tc>
        <w:tc>
          <w:tcPr/>
          <w:p>
            <w:pPr>
              <w:pStyle w:val="Compact"/>
              <w:jc w:val="left"/>
            </w:pPr>
            <w:r>
              <w:t xml:space="preserve">5 Days</w:t>
            </w:r>
          </w:p>
        </w:tc>
        <w:tc>
          <w:tcPr/>
          <w:p>
            <w:pPr>
              <w:pStyle w:val="Compact"/>
              <w:jc w:val="left"/>
            </w:pPr>
            <w:r>
              <w:t xml:space="preserve">35,000</w:t>
            </w:r>
          </w:p>
        </w:tc>
        <w:tc>
          <w:tcPr/>
          <w:p>
            <w:pPr>
              <w:pStyle w:val="Compact"/>
              <w:jc w:val="left"/>
            </w:pPr>
            <w:r>
              <w:t xml:space="preserve">175,000</w:t>
            </w:r>
          </w:p>
        </w:tc>
      </w:tr>
      <w:tr>
        <w:tc>
          <w:tcPr/>
          <w:p>
            <w:pPr>
              <w:pStyle w:val="Compact"/>
              <w:jc w:val="left"/>
            </w:pPr>
            <w:r>
              <w:t xml:space="preserve">07</w:t>
            </w:r>
          </w:p>
        </w:tc>
        <w:tc>
          <w:tcPr/>
          <w:p>
            <w:pPr>
              <w:pStyle w:val="Compact"/>
              <w:jc w:val="left"/>
            </w:pPr>
            <w:r>
              <w:t xml:space="preserve">Training of client's in-house maintenance team on mechanical system operation, troubleshooting, and safety protocols</w:t>
            </w:r>
          </w:p>
        </w:tc>
        <w:tc>
          <w:tcPr/>
          <w:p>
            <w:pPr>
              <w:pStyle w:val="Compact"/>
              <w:jc w:val="left"/>
            </w:pPr>
            <w:r>
              <w:t xml:space="preserve">4 Days</w:t>
            </w:r>
          </w:p>
        </w:tc>
        <w:tc>
          <w:tcPr/>
          <w:p>
            <w:pPr>
              <w:pStyle w:val="Compact"/>
              <w:jc w:val="left"/>
            </w:pPr>
            <w:r>
              <w:t xml:space="preserve">50,000</w:t>
            </w:r>
          </w:p>
        </w:tc>
        <w:tc>
          <w:tcPr/>
          <w:p>
            <w:pPr>
              <w:pStyle w:val="Compact"/>
              <w:jc w:val="left"/>
            </w:pPr>
            <w:r>
              <w:t xml:space="preserve">200,000</w:t>
            </w:r>
          </w:p>
        </w:tc>
      </w:tr>
      <w:tr>
        <w:tc>
          <w:tcPr/>
          <w:p>
            <w:pPr>
              <w:pStyle w:val="Compact"/>
              <w:jc w:val="left"/>
            </w:pPr>
            <w:r>
              <w:t xml:space="preserve">08</w:t>
            </w:r>
          </w:p>
        </w:tc>
        <w:tc>
          <w:tcPr/>
          <w:p>
            <w:pPr>
              <w:pStyle w:val="Compact"/>
              <w:jc w:val="left"/>
            </w:pPr>
            <w:r>
              <w:t xml:space="preserve">Monthly on-call Mechanical Engineer support and emergency response retainer (12-month period)</w:t>
            </w:r>
          </w:p>
        </w:tc>
        <w:tc>
          <w:tcPr/>
          <w:p>
            <w:pPr>
              <w:pStyle w:val="Compact"/>
              <w:jc w:val="left"/>
            </w:pPr>
            <w:r>
              <w:t xml:space="preserve">12 Months</w:t>
            </w:r>
          </w:p>
        </w:tc>
        <w:tc>
          <w:tcPr/>
          <w:p>
            <w:pPr>
              <w:pStyle w:val="Compact"/>
              <w:jc w:val="left"/>
            </w:pPr>
            <w:r>
              <w:t xml:space="preserve">85,000</w:t>
            </w:r>
          </w:p>
        </w:tc>
        <w:tc>
          <w:tcPr/>
          <w:p>
            <w:pPr>
              <w:pStyle w:val="Compact"/>
              <w:jc w:val="left"/>
            </w:pPr>
            <w:r>
              <w:t xml:space="preserve">1,020,000</w:t>
            </w:r>
          </w:p>
        </w:tc>
      </w:tr>
      <w:tr>
        <w:tc>
          <w:tcPr>
            <w:gridSpan w:val="4"/>
          </w:tcPr>
          <w:p>
            <w:pPr>
              <w:pStyle w:val="Compact"/>
              <w:jc w:val="left"/>
            </w:pPr>
            <w:r>
              <w:rPr>
                <w:bCs/>
                <w:b/>
              </w:rPr>
              <w:t xml:space="preserve">Subtotal (KES)</w:t>
            </w:r>
          </w:p>
        </w:tc>
        <w:tc>
          <w:tcPr/>
          <w:p>
            <w:pPr>
              <w:pStyle w:val="Compact"/>
              <w:jc w:val="left"/>
            </w:pPr>
            <w:r>
              <w:rPr>
                <w:bCs/>
                <w:b/>
              </w:rPr>
              <w:t xml:space="preserve">3,900,000</w:t>
            </w:r>
          </w:p>
        </w:tc>
      </w:tr>
      <w:tr>
        <w:tc>
          <w:tcPr>
            <w:gridSpan w:val="4"/>
          </w:tcPr>
          <w:p>
            <w:pPr>
              <w:pStyle w:val="Compact"/>
              <w:jc w:val="left"/>
            </w:pPr>
            <w:r>
              <w:rPr>
                <w:bCs/>
                <w:b/>
              </w:rPr>
              <w:t xml:space="preserve">VAT @ 16% (Kenya Revenue Authority)</w:t>
            </w:r>
          </w:p>
        </w:tc>
        <w:tc>
          <w:tcPr/>
          <w:p>
            <w:pPr>
              <w:pStyle w:val="Compact"/>
              <w:jc w:val="left"/>
            </w:pPr>
            <w:r>
              <w:rPr>
                <w:bCs/>
                <w:b/>
              </w:rPr>
              <w:t xml:space="preserve">624,000</w:t>
            </w:r>
          </w:p>
        </w:tc>
      </w:tr>
      <w:tr>
        <w:tc>
          <w:tcPr>
            <w:gridSpan w:val="4"/>
          </w:tcPr>
          <w:p>
            <w:pPr>
              <w:pStyle w:val="Compact"/>
              <w:jc w:val="left"/>
            </w:pPr>
            <w:r>
              <w:rPr>
                <w:bCs/>
                <w:b/>
              </w:rPr>
              <w:t xml:space="preserve">TOTAL QUOTATION ESTIMATE AMOUNT (KES)</w:t>
            </w:r>
          </w:p>
        </w:tc>
        <w:tc>
          <w:tcPr/>
          <w:p>
            <w:pPr>
              <w:pStyle w:val="Compact"/>
              <w:jc w:val="left"/>
            </w:pPr>
            <w:r>
              <w:rPr>
                <w:bCs/>
                <w:b/>
              </w:rPr>
              <w:t xml:space="preserve">4,524,000</w:t>
            </w:r>
          </w:p>
        </w:tc>
      </w:tr>
    </w:tbl>
    <w:bookmarkEnd w:id="25"/>
    <w:bookmarkStart w:id="26" w:name="payment-terms-and-conditions"/>
    <w:p>
      <w:pPr>
        <w:pStyle w:val="Heading2"/>
      </w:pPr>
      <w:r>
        <w:t xml:space="preserve">3. Payment Terms and Conditions</w:t>
      </w:r>
    </w:p>
    <w:p>
      <w:pPr>
        <w:pStyle w:val="FirstParagraph"/>
      </w:pPr>
      <w:r>
        <w:t xml:space="preserve">This Quotation Estimate shall be settled in accordance with the following payment schedule: a mobilisation advance of thirty percent (30%) upon signing of the service agreement; a progress payment of forty percent (40%) upon completion of the design and installation supervision phases; and a final balance of thirty percent (30%) upon successful handover of all deliverables and the client's written acceptance. All payments shall be made in Kenyan Shillings (KES) via bank transfer to the account details provided by Nairobi Mechanical Engineering Solutions Ltd. The monthly retainer for the Mechanical Engineer on-call support shall be invoiced on the first business day of each calendar month.</w:t>
      </w:r>
    </w:p>
    <w:bookmarkEnd w:id="26"/>
    <w:bookmarkStart w:id="28" w:name="X985eb999f0cfcda5f1af1a675bf0b7c2e0a6c64"/>
    <w:p>
      <w:pPr>
        <w:pStyle w:val="Heading2"/>
      </w:pPr>
      <w:r>
        <w:t xml:space="preserve">4. Terms and Conditions of This Quotation Estimate</w:t>
      </w:r>
    </w:p>
    <w:bookmarkStart w:id="27" w:name="X04f666be5b32f76bd4e10f644ec20973885c7ef"/>
    <w:p>
      <w:pPr>
        <w:pStyle w:val="Heading3"/>
      </w:pPr>
      <w:r>
        <w:t xml:space="preserve">Important Conditions Governing This Quotation Estimate for Mechanical Engineer Services in Kenya Nairobi</w:t>
      </w:r>
    </w:p>
    <w:p>
      <w:pPr>
        <w:numPr>
          <w:ilvl w:val="0"/>
          <w:numId w:val="1001"/>
        </w:numPr>
        <w:pStyle w:val="Compact"/>
      </w:pPr>
      <w:r>
        <w:t xml:space="preserve">This Quotation Estimate is valid for thirty (30) calendar days from the date of issue. Beyond this period, all rates are subject to revision based on prevailing market conditions in Kenya Nairobi.</w:t>
      </w:r>
    </w:p>
    <w:p>
      <w:pPr>
        <w:numPr>
          <w:ilvl w:val="0"/>
          <w:numId w:val="1001"/>
        </w:numPr>
        <w:pStyle w:val="Compact"/>
      </w:pPr>
      <w:r>
        <w:t xml:space="preserve">All Mechanical Engineer services shall be performed by a duly registered and licensed professional as verified by the Engineering Board of Kenya. The client reserves the right to request proof of registration prior to commencement.</w:t>
      </w:r>
    </w:p>
    <w:p>
      <w:pPr>
        <w:numPr>
          <w:ilvl w:val="0"/>
          <w:numId w:val="1001"/>
        </w:numPr>
        <w:pStyle w:val="Compact"/>
      </w:pPr>
      <w:r>
        <w:t xml:space="preserve">The Mechanical Engineer shall maintain professional indemnity insurance with a minimum cover of KES 10,000,000 for the duration of the engagement.</w:t>
      </w:r>
    </w:p>
    <w:p>
      <w:pPr>
        <w:numPr>
          <w:ilvl w:val="0"/>
          <w:numId w:val="1001"/>
        </w:numPr>
        <w:pStyle w:val="Compact"/>
      </w:pPr>
      <w:r>
        <w:t xml:space="preserve">Any variation in scope beyond the items listed in this Quotation Estimate shall be subject to a separate written amendment and additional cost assessment before execution.</w:t>
      </w:r>
    </w:p>
    <w:p>
      <w:pPr>
        <w:numPr>
          <w:ilvl w:val="0"/>
          <w:numId w:val="1001"/>
        </w:numPr>
        <w:pStyle w:val="Compact"/>
      </w:pPr>
      <w:r>
        <w:t xml:space="preserve">The Mechanical Engineer shall comply with all applicable laws of the Republic of Kenya, including the Occupational Safety and Health Act, the Environmental Management and Coordination Act, and the Kenya National Building Code.</w:t>
      </w:r>
    </w:p>
    <w:p>
      <w:pPr>
        <w:numPr>
          <w:ilvl w:val="0"/>
          <w:numId w:val="1001"/>
        </w:numPr>
        <w:pStyle w:val="Compact"/>
      </w:pPr>
      <w:r>
        <w:t xml:space="preserve">Confidentiality: All technical data, drawings, and proprietary information shared during the course of this engagement shall remain the exclusive property of the client. The Mechanical Engineer shall not disclose such information to any third party without written consent.</w:t>
      </w:r>
    </w:p>
    <w:p>
      <w:pPr>
        <w:numPr>
          <w:ilvl w:val="0"/>
          <w:numId w:val="1001"/>
        </w:numPr>
        <w:pStyle w:val="Compact"/>
      </w:pPr>
      <w:r>
        <w:t xml:space="preserve">Disputes arising from this Quotation Estimate shall be resolved through mediation in Kenya Nairobi, and failing that, through arbitration under the Arbitration Act, 1995 of Kenya.</w:t>
      </w:r>
    </w:p>
    <w:p>
      <w:pPr>
        <w:numPr>
          <w:ilvl w:val="0"/>
          <w:numId w:val="1001"/>
        </w:numPr>
        <w:pStyle w:val="Compact"/>
      </w:pPr>
      <w:r>
        <w:t xml:space="preserve">This Quotation Estimate does not constitute a binding contract until a formal service agreement is executed by both parties.</w:t>
      </w:r>
    </w:p>
    <w:bookmarkEnd w:id="27"/>
    <w:bookmarkEnd w:id="28"/>
    <w:bookmarkStart w:id="29" w:name="acceptance-and-authorisation"/>
    <w:p>
      <w:pPr>
        <w:pStyle w:val="Heading2"/>
      </w:pPr>
      <w:r>
        <w:t xml:space="preserve">5. Acceptance and Authorisation</w:t>
      </w:r>
    </w:p>
    <w:p>
      <w:pPr>
        <w:pStyle w:val="FirstParagraph"/>
      </w:pPr>
      <w:r>
        <w:t xml:space="preserve">By signing below, the client acknowledges receipt of this Quotation Estimate for Mechanical Engineer services in Kenya Nairobi and agrees to the terms, conditions, and pricing outlined herein. The service provider confirms that all rates are inclusive of professional fees, travel within the Nairobi metropolitan area, and standard engineering software licences.</w:t>
      </w:r>
    </w:p>
    <w:p>
      <w:pPr>
        <w:pStyle w:val="BodyText"/>
      </w:pPr>
      <w:r>
        <w:rPr>
          <w:bCs/>
          <w:b/>
        </w:rPr>
        <w:t xml:space="preserve">For and on behalf of the Service Provider:</w:t>
      </w:r>
    </w:p>
    <w:p>
      <w:pPr>
        <w:pStyle w:val="BodyText"/>
      </w:pPr>
      <w:r>
        <w:t xml:space="preserve">Nairobi Mechanical Engineering Solutions Ltd.</w:t>
      </w:r>
    </w:p>
    <w:p>
      <w:pPr>
        <w:pStyle w:val="BodyText"/>
      </w:pPr>
      <w:r>
        <w:t xml:space="preserve">Name: Eng. David Mwangi, MSc (Mechanical)</w:t>
      </w:r>
      <w:r>
        <w:br/>
      </w:r>
      <w:r>
        <w:t xml:space="preserve">Title: Lead Mechanical Engineer / Director</w:t>
      </w:r>
      <w:r>
        <w:br/>
      </w:r>
      <w:r>
        <w:t xml:space="preserve">Date: _______________</w:t>
      </w:r>
    </w:p>
    <w:p>
      <w:pPr>
        <w:pStyle w:val="BodyText"/>
      </w:pPr>
      <w:r>
        <w:rPr>
          <w:bCs/>
          <w:b/>
        </w:rPr>
        <w:t xml:space="preserve">For and on behalf of the Client:</w:t>
      </w:r>
    </w:p>
    <w:p>
      <w:pPr>
        <w:pStyle w:val="BodyText"/>
      </w:pPr>
      <w:r>
        <w:t xml:space="preserve">East African Industrial Holdings Ltd.</w:t>
      </w:r>
    </w:p>
    <w:p>
      <w:pPr>
        <w:pStyle w:val="BodyText"/>
      </w:pPr>
      <w:r>
        <w:t xml:space="preserve">Name: _________________________</w:t>
      </w:r>
      <w:r>
        <w:br/>
      </w:r>
      <w:r>
        <w:t xml:space="preserve">Title: _________________________</w:t>
      </w:r>
      <w:r>
        <w:br/>
      </w:r>
      <w:r>
        <w:t xml:space="preserve">Date: _______________</w:t>
      </w:r>
    </w:p>
    <w:p>
      <w:pPr>
        <w:pStyle w:val="BodyText"/>
      </w:pPr>
      <w:r>
        <w:t xml:space="preserve">This Quotation Estimate document was prepared by Nairobi Mechanical Engineering Solutions Ltd., a registered Mechanical Engineer consultancy operating in Kenya Nairobi. All services are delivered in compliance with Kenyan engineering and regulatory standards. Document Ref: QTE-NBO-ME-2025-0472 | Page 1 of 1</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Mechanical Engineer Services - Kenya Nairobi</dc:title>
  <dc:creator/>
  <dc:language>en</dc:language>
  <cp:keywords/>
  <dcterms:created xsi:type="dcterms:W3CDTF">2026-10-10T02:27:40Z</dcterms:created>
  <dcterms:modified xsi:type="dcterms:W3CDTF">2026-10-10T02:27:40Z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