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Al-Nakheel Engineering &amp; Technical Services WLL</w:t>
      </w:r>
    </w:p>
    <w:p>
      <w:pPr>
        <w:pStyle w:val="BodyText"/>
      </w:pPr>
      <w:r>
        <w:t xml:space="preserve">Office 412, Al-Salem Tower, Al-Salem Street, Kuwait City, State of Kuwait</w:t>
      </w:r>
    </w:p>
    <w:p>
      <w:pPr>
        <w:pStyle w:val="BodyText"/>
      </w:pPr>
      <w:r>
        <w:t xml:space="preserve">Tel: +965 2244 7890 | Email: estimates@alnakheel-eng.kw | CR: 118452</w:t>
      </w:r>
    </w:p>
    <w:bookmarkEnd w:id="20"/>
    <w:p>
      <w:pPr>
        <w:pStyle w:val="BodyText"/>
      </w:pPr>
      <w:r>
        <w:rPr>
          <w:bCs/>
          <w:b/>
        </w:rPr>
        <w:t xml:space="preserve">Quotation No.:</w:t>
      </w:r>
      <w:r>
        <w:t xml:space="preserve"> </w:t>
      </w:r>
      <w:r>
        <w:t xml:space="preserve">QE-2025-KW-0347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Kuwait City, Kuwait</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Gulf Coast Development Authority</w:t>
            </w:r>
          </w:p>
        </w:tc>
        <w:tc>
          <w:tcPr/>
          <w:p>
            <w:pPr>
              <w:pStyle w:val="Compact"/>
              <w:jc w:val="left"/>
            </w:pPr>
            <w:r>
              <w:rPr>
                <w:bCs/>
                <w:b/>
              </w:rPr>
              <w:t xml:space="preserve">Reference No.:</w:t>
            </w:r>
            <w:r>
              <w:t xml:space="preserve"> </w:t>
            </w:r>
            <w:r>
              <w:t xml:space="preserve">GCDA-2025-0891</w:t>
            </w:r>
          </w:p>
        </w:tc>
      </w:tr>
      <w:tr>
        <w:tc>
          <w:tcPr/>
          <w:p>
            <w:pPr>
              <w:pStyle w:val="Compact"/>
              <w:jc w:val="left"/>
            </w:pPr>
            <w:r>
              <w:rPr>
                <w:bCs/>
                <w:b/>
              </w:rPr>
              <w:t xml:space="preserve">Project Address:</w:t>
            </w:r>
            <w:r>
              <w:t xml:space="preserve"> </w:t>
            </w:r>
            <w:r>
              <w:t xml:space="preserve">Al-Ma'adeed Industrial Area, Kuwait City, Kuwait</w:t>
            </w:r>
          </w:p>
        </w:tc>
        <w:tc>
          <w:tcPr/>
          <w:p>
            <w:pPr>
              <w:pStyle w:val="Compact"/>
              <w:jc w:val="left"/>
            </w:pPr>
            <w:r>
              <w:rPr>
                <w:bCs/>
                <w:b/>
              </w:rPr>
              <w:t xml:space="preserve">Contact Person:</w:t>
            </w:r>
            <w:r>
              <w:t xml:space="preserve"> </w:t>
            </w:r>
            <w:r>
              <w:t xml:space="preserve">Eng. Salem Al-Rashidi</w:t>
            </w:r>
          </w:p>
        </w:tc>
      </w:tr>
      <w:tr>
        <w:tc>
          <w:tcPr/>
          <w:p>
            <w:pPr>
              <w:pStyle w:val="Compact"/>
              <w:jc w:val="left"/>
            </w:pPr>
            <w:r>
              <w:rPr>
                <w:bCs/>
                <w:b/>
              </w:rPr>
              <w:t xml:space="preserve">Email:</w:t>
            </w:r>
            <w:r>
              <w:t xml:space="preserve"> </w:t>
            </w:r>
            <w:r>
              <w:t xml:space="preserve">s.alrashidi@gcda.gov.kw</w:t>
            </w:r>
          </w:p>
        </w:tc>
        <w:tc>
          <w:tcPr/>
          <w:p>
            <w:pPr>
              <w:pStyle w:val="Compact"/>
              <w:jc w:val="left"/>
            </w:pPr>
            <w:r>
              <w:rPr>
                <w:bCs/>
                <w:b/>
              </w:rPr>
              <w:t xml:space="preserve">Phone:</w:t>
            </w:r>
            <w:r>
              <w:t xml:space="preserve"> </w:t>
            </w:r>
            <w:r>
              <w:t xml:space="preserve">+965 9781 2345</w:t>
            </w:r>
          </w:p>
        </w:tc>
      </w:tr>
    </w:tbl>
    <w:p>
      <w:pPr>
        <w:pStyle w:val="BodyText"/>
      </w:pPr>
      <w:r>
        <w:t xml:space="preserve">2. Scope of Work – Mechanical Engineer Services</w:t>
      </w:r>
    </w:p>
    <w:p>
      <w:pPr>
        <w:pStyle w:val="BodyText"/>
      </w:pPr>
      <w:r>
        <w:t xml:space="preserve">This</w:t>
      </w:r>
      <w:r>
        <w:t xml:space="preserve"> </w:t>
      </w:r>
      <w:r>
        <w:t xml:space="preserve">Quotation Estimate</w:t>
      </w:r>
      <w:r>
        <w:t xml:space="preserve"> </w:t>
      </w:r>
      <w:r>
        <w:t xml:space="preserve">is issued by Al-Nakheel Engineering &amp; Technical Services WLL to provide comprehensive</w:t>
      </w:r>
      <w:r>
        <w:t xml:space="preserve"> </w:t>
      </w:r>
      <w:r>
        <w:t xml:space="preserve">Mechanical Engineer</w:t>
      </w:r>
      <w:r>
        <w:t xml:space="preserve"> </w:t>
      </w:r>
      <w:r>
        <w:t xml:space="preserve">consultancy and on-site supervision services for the HVAC, plumbing, fire protection, and industrial process systems at the client's facility located in</w:t>
      </w:r>
      <w:r>
        <w:t xml:space="preserve"> </w:t>
      </w:r>
      <w:r>
        <w:t xml:space="preserve">Kuwait Kuwait City</w:t>
      </w:r>
      <w:r>
        <w:t xml:space="preserve">. The scope encompasses design review, system commissioning, performance testing, and ongoing technical advisory in full compliance with Kuwait Fire and Civil Defense regulations, Kuwait Municipality building codes, and the applicable standards of the Kuwait Institute for Scientific Research (KISR).</w:t>
      </w:r>
    </w:p>
    <w:p>
      <w:pPr>
        <w:pStyle w:val="BodyText"/>
      </w:pPr>
      <w:r>
        <w:t xml:space="preserve">The assigned</w:t>
      </w:r>
      <w:r>
        <w:t xml:space="preserve"> </w:t>
      </w:r>
      <w:r>
        <w:t xml:space="preserve">Mechanical Engineer</w:t>
      </w:r>
      <w:r>
        <w:t xml:space="preserve"> </w:t>
      </w:r>
      <w:r>
        <w:t xml:space="preserve">holds a B.Sc. in Mechanical Engineering from Kuwait University, is a registered professional engineer with the Kuwait Engineers and Architects Syndicate, and possesses over twelve years of experience in commercial and industrial mechanical systems within the State of Kuwait. All services will be delivered on-site in Kuwait City, Kuwait, with a minimum of five (5) working days per week during the contract period.</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Mechanical Engineer – Design Review &amp; Approval of HVAC, Piping, and Fire Protection Drawings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Mechanical Engineer – On-Site Supervision &amp; Quality Control (Monthly Retainer)</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2,400.000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Commissioning &amp; Performance Testing of Mechanical Systems (Chillers, AHUs, Pumps)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Preparation of As-Built Drawings &amp; Technical Submittals for Kuwait Municipality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Energy Audit &amp; Efficiency Optimization Report (Kuwait City Facility)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Emergency Call-Out &amp; Troubleshooting (Up to 4 Visits)</w:t>
            </w:r>
          </w:p>
        </w:tc>
        <w:tc>
          <w:tcPr/>
          <w:p>
            <w:pPr>
              <w:pStyle w:val="Compact"/>
              <w:jc w:val="left"/>
            </w:pPr>
            <w:r>
              <w:t xml:space="preserve">Visit</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Travel, Accommodation, and Local Transportation within Kuwait City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Subtotal (KWD)</w:t>
            </w:r>
          </w:p>
        </w:tc>
        <w:tc>
          <w:tcPr/>
          <w:p>
            <w:pPr>
              <w:pStyle w:val="Compact"/>
              <w:jc w:val="left"/>
            </w:pPr>
            <w:r>
              <w:t xml:space="preserve">25,250.000</w:t>
            </w:r>
          </w:p>
        </w:tc>
      </w:tr>
      <w:tr>
        <w:tc>
          <w:tcPr>
            <w:gridSpan w:val="5"/>
          </w:tcPr>
          <w:p>
            <w:pPr>
              <w:pStyle w:val="Compact"/>
              <w:jc w:val="right"/>
            </w:pPr>
            <w:r>
              <w:t xml:space="preserve">VAT @ 5% (Kuwait – Exempt)</w:t>
            </w:r>
          </w:p>
        </w:tc>
        <w:tc>
          <w:tcPr/>
          <w:p>
            <w:pPr>
              <w:pStyle w:val="Compact"/>
              <w:jc w:val="left"/>
            </w:pPr>
            <w:r>
              <w:t xml:space="preserve">0.000</w:t>
            </w:r>
          </w:p>
        </w:tc>
      </w:tr>
      <w:tr>
        <w:tc>
          <w:tcPr>
            <w:gridSpan w:val="5"/>
          </w:tcPr>
          <w:p>
            <w:pPr>
              <w:pStyle w:val="Compact"/>
              <w:jc w:val="right"/>
            </w:pPr>
            <w:r>
              <w:rPr>
                <w:bCs/>
                <w:b/>
              </w:rPr>
              <w:t xml:space="preserve">TOTAL AMOUNT (KWD)</w:t>
            </w:r>
          </w:p>
        </w:tc>
        <w:tc>
          <w:tcPr/>
          <w:p>
            <w:pPr>
              <w:pStyle w:val="Compact"/>
              <w:jc w:val="left"/>
            </w:pPr>
            <w:r>
              <w:rPr>
                <w:bCs/>
                <w:b/>
              </w:rPr>
              <w:t xml:space="preserve">25,250.000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w:t>
      </w:r>
    </w:p>
    <w:p>
      <w:pPr>
        <w:numPr>
          <w:ilvl w:val="0"/>
          <w:numId w:val="1001"/>
        </w:numPr>
        <w:pStyle w:val="Compact"/>
      </w:pPr>
      <w:r>
        <w:t xml:space="preserve">Payment terms: 40% advance upon contract signing, 40% upon completion of on-site supervision (Month 3), and 20% upon final handover and acceptance in Kuwait City.</w:t>
      </w:r>
    </w:p>
    <w:p>
      <w:pPr>
        <w:numPr>
          <w:ilvl w:val="0"/>
          <w:numId w:val="1001"/>
        </w:numPr>
        <w:pStyle w:val="Compact"/>
      </w:pPr>
      <w:r>
        <w:t xml:space="preserve">All invoices shall be issued in Kuwaiti Dinar (KWD) and are payable within fourteen (14) days of receipt via bank transfer to the account specified on the invoice.</w:t>
      </w:r>
    </w:p>
    <w:p>
      <w:pPr>
        <w:numPr>
          <w:ilvl w:val="0"/>
          <w:numId w:val="1001"/>
        </w:numPr>
        <w:pStyle w:val="Compact"/>
      </w:pPr>
      <w:r>
        <w:t xml:space="preserve">The</w:t>
      </w:r>
      <w:r>
        <w:t xml:space="preserve"> </w:t>
      </w:r>
      <w:r>
        <w:t xml:space="preserve">Mechanical Engineer</w:t>
      </w:r>
      <w:r>
        <w:t xml:space="preserve"> </w:t>
      </w:r>
      <w:r>
        <w:t xml:space="preserve">assigned to this project shall not be substituted without prior written consent from the client. In the event of unavoidable absence, a replacement of equivalent or superior qualification will be provided.</w:t>
      </w:r>
    </w:p>
    <w:p>
      <w:pPr>
        <w:numPr>
          <w:ilvl w:val="0"/>
          <w:numId w:val="1001"/>
        </w:numPr>
        <w:pStyle w:val="Compact"/>
      </w:pPr>
      <w:r>
        <w:t xml:space="preserve">All work shall comply with the regulations of the Public Authority for Housing Welfare (PAHW), Kuwait Fire and Civil Defense, and the Kuwait Municipality. The client is responsible for obtaining all necessary permits and approvals in Kuwait City.</w:t>
      </w:r>
    </w:p>
    <w:p>
      <w:pPr>
        <w:numPr>
          <w:ilvl w:val="0"/>
          <w:numId w:val="1001"/>
        </w:numPr>
        <w:pStyle w:val="Compact"/>
      </w:pPr>
      <w:r>
        <w:t xml:space="preserve">Any additional services or scope changes beyond the items listed in this Quotation Estimate shall be subject to a separate written amendment and additional cost approval.</w:t>
      </w:r>
    </w:p>
    <w:p>
      <w:pPr>
        <w:numPr>
          <w:ilvl w:val="0"/>
          <w:numId w:val="1001"/>
        </w:numPr>
        <w:pStyle w:val="Compact"/>
      </w:pPr>
      <w:r>
        <w:t xml:space="preserve">This Quotation Estimate does not constitute a binding contract until both parties have executed the formal Service Agreement.</w:t>
      </w:r>
    </w:p>
    <w:p>
      <w:pPr>
        <w:numPr>
          <w:ilvl w:val="0"/>
          <w:numId w:val="1001"/>
        </w:numPr>
        <w:pStyle w:val="Compact"/>
      </w:pPr>
      <w:r>
        <w:t xml:space="preserve">Disputes arising from this engagement shall be governed by the laws of the State of Kuwait and shall be resolved through the competent courts in Kuwait City.</w:t>
      </w:r>
    </w:p>
    <w:p>
      <w:pPr>
        <w:pStyle w:val="FirstParagraph"/>
      </w:pPr>
      <w:r>
        <w:t xml:space="preserve">5. Acceptance and Authorization</w:t>
      </w:r>
    </w:p>
    <w:p>
      <w:pPr>
        <w:pStyle w:val="BodyText"/>
      </w:pPr>
      <w:r>
        <w:t xml:space="preserve">By signing below, the client acknowledges receipt of this Quotation Estimate and agrees to the scope, pricing, and terms outlined herein for the Mechanical Engineer services to be performed in Kuwait, Kuwait City.</w:t>
      </w:r>
    </w:p>
    <w:p>
      <w:pPr>
        <w:pStyle w:val="BodyText"/>
      </w:pPr>
      <w:r>
        <w:rPr>
          <w:bCs/>
          <w:b/>
        </w:rPr>
        <w:t xml:space="preserve">For Al-Nakheel Engineering &amp; Technical Services WLL</w:t>
      </w:r>
      <w:r>
        <w:br/>
      </w:r>
      <w:r>
        <w:t xml:space="preserve">Name: Eng. Khalid Al-Mutairi</w:t>
      </w:r>
      <w:r>
        <w:br/>
      </w:r>
      <w:r>
        <w:t xml:space="preserve">Title: Chief Mechanical Engineer</w:t>
      </w:r>
      <w:r>
        <w:br/>
      </w:r>
      <w:r>
        <w:t xml:space="preserve">Date: _______________</w:t>
      </w:r>
    </w:p>
    <w:p>
      <w:pPr>
        <w:pStyle w:val="BodyText"/>
      </w:pPr>
      <w:r>
        <w:rPr>
          <w:bCs/>
          <w:b/>
        </w:rPr>
        <w:t xml:space="preserve">For Gulf Coast Development Authority (Client)</w:t>
      </w:r>
      <w:r>
        <w:br/>
      </w:r>
      <w:r>
        <w:t xml:space="preserve">Name: Eng. Salem Al-Rashidi</w:t>
      </w:r>
      <w:r>
        <w:br/>
      </w:r>
      <w:r>
        <w:t xml:space="preserve">Title: Project Director</w:t>
      </w:r>
      <w:r>
        <w:br/>
      </w:r>
      <w:r>
        <w:t xml:space="preserve">Date: _______________</w:t>
      </w:r>
    </w:p>
    <w:p>
      <w:pPr>
        <w:pStyle w:val="BodyText"/>
      </w:pPr>
      <w:r>
        <w:t xml:space="preserve">Al-Nakheel Engineering &amp; Technical Services WLL | Kuwait City, State of Kuwait | CR: 118452 | VAT Reg. No.: N/A (Exempt)</w:t>
      </w:r>
    </w:p>
    <w:p>
      <w:pPr>
        <w:pStyle w:val="BodyText"/>
      </w:pPr>
      <w:r>
        <w:t xml:space="preserve">This Quotation Estimate is the property of Al-Nakheel Engineering &amp; Technical Services WLL and is intended solely for the named client. Unauthorized reproduction or distribution is prohibited.</w:t>
      </w:r>
    </w:p>
    <w:p>
      <w:pPr>
        <w:pStyle w:val="BodyText"/>
      </w:pPr>
      <w:r>
        <w:t xml:space="preserve">Page 1 of 1 | Document Ref: QE-2025-KW-0347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Kuwait Kuwait City</dc:title>
  <dc:creator/>
  <dc:language>en</dc:language>
  <cp:keywords/>
  <dcterms:created xsi:type="dcterms:W3CDTF">2026-10-10T01:13:41Z</dcterms:created>
  <dcterms:modified xsi:type="dcterms:W3CDTF">2026-10-10T01:13:41Z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