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20" w:name="X9198c80f19026773ab9373161e96a67a693064a"/>
    <w:p>
      <w:pPr>
        <w:pStyle w:val="Heading1"/>
      </w:pPr>
      <w:r>
        <w:t xml:space="preserve">KL Mechanical Engineering Solutions Sdn. Bhd.</w:t>
      </w:r>
    </w:p>
    <w:p>
      <w:pPr>
        <w:pStyle w:val="FirstParagraph"/>
      </w:pPr>
      <w:r>
        <w:t xml:space="preserve">No. 12, Jalan Ampang, 50450 Kuala Lumpur, Malaysia</w:t>
      </w:r>
    </w:p>
    <w:p>
      <w:pPr>
        <w:pStyle w:val="BodyText"/>
      </w:pPr>
      <w:r>
        <w:t xml:space="preserve">Tel: +60 3-2145 6789 | Email: enquiries@klmechanical.com.my</w:t>
      </w:r>
    </w:p>
    <w:p>
      <w:pPr>
        <w:pStyle w:val="BodyText"/>
      </w:pPr>
      <w:r>
        <w:t xml:space="preserve">Registration No: 201901045678 (K) | SST Reg: 001234567890</w:t>
      </w:r>
    </w:p>
    <w:bookmarkEnd w:id="20"/>
    <w:p>
      <w:pPr>
        <w:pStyle w:val="BodyText"/>
      </w:pPr>
      <w:r>
        <w:t xml:space="preserve">Document Ref: QTE/2025/KL/0472</w:t>
      </w:r>
    </w:p>
    <w:p>
      <w:pPr>
        <w:pStyle w:val="BodyText"/>
      </w:pPr>
      <w:r>
        <w:t xml:space="preserve">Date: 15 June 2025</w:t>
      </w:r>
    </w:p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Professional Mechanical Engineer Services — Malaysia Kuala Lumpur</w:t>
      </w:r>
    </w:p>
    <w:bookmarkEnd w:id="21"/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QTE/2025/KL/0472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 from date of issue)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Petronas Engineering &amp; Construction Sdn. Bhd.</w:t>
            </w:r>
            <w:r>
              <w:br/>
            </w:r>
            <w:r>
              <w:t xml:space="preserve">Level 21, Menara Petronas, 50088 Kuala Lumpur, Malaysia</w:t>
            </w:r>
            <w:r>
              <w:br/>
            </w:r>
            <w:r>
              <w:t xml:space="preserve">Attn: Mr. Ahmad Faizal bin Rahman, Project Director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PE-2025-KL-0891 — HVAC System Upgrade, Phase 2, Menara Petronas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Kuala Lumpur, Malaysia</w:t>
            </w:r>
          </w:p>
        </w:tc>
      </w:tr>
    </w:tbl>
    <w:bookmarkStart w:id="22" w:name="scope-of-mechanical-engineer-services"/>
    <w:p>
      <w:pPr>
        <w:pStyle w:val="Heading3"/>
      </w:pPr>
      <w:r>
        <w:t xml:space="preserve">1. Scope of Mechanical Engineer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KL Mechanical Engineering Solutions Sdn. Bhd. to provide comprehensive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consultancy and technical services for the HVAC System Upgrade project at Menara Petronas,</w:t>
      </w:r>
      <w:r>
        <w:t xml:space="preserve"> </w:t>
      </w:r>
      <w:r>
        <w:t xml:space="preserve">Malaysia Kuala Lumpur</w:t>
      </w:r>
      <w:r>
        <w:t xml:space="preserve">. The scope encompasses design review, system analysis, performance optimisation, and on-site technical supervision in accordance with the Malaysian Standards (MS 1525:2010) and the Building and Construction Authority (BCA) guidelines applicable in</w:t>
      </w:r>
      <w:r>
        <w:t xml:space="preserve"> </w:t>
      </w:r>
      <w:r>
        <w:t xml:space="preserve">Malaysia Kuala Lumpur</w:t>
      </w:r>
      <w:r>
        <w:t xml:space="preserve">.</w:t>
      </w:r>
    </w:p>
    <w:bookmarkEnd w:id="22"/>
    <w:bookmarkStart w:id="23" w:name="itemised-cost-breakdown"/>
    <w:p>
      <w:pPr>
        <w:pStyle w:val="Heading3"/>
      </w:pPr>
      <w:r>
        <w:t xml:space="preserve">2. 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Mechanical Engineer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(RM)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(RM)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Mechanical Engineer — HVAC System Design Review &amp; Thermal Load Calculation for Phase 2 upgrade at Menara Petronas, Kuala Lumpur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Man-hour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Mechanical Engineer — Piping &amp; Ductwork Layout Design (AutoCAD / Revit MEP) compliant with MS 1525:2010 and local Kuala Lumpur bylaws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Mechanical Engineer — On-site Technical Supervision &amp; Commissioning Support (minimum 8 working days in Malaysia Kuala Lumpur)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Mechanical Engineer — Energy Efficiency Audit &amp; Sustainability Report aligned with Green Building Index (GBI) requirements for Malaysia Kuala Lumpur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Mechanical Engineer — Preparation of Technical Submittal Documents, Method Statements, and Risk Assessment for BCA approval in Kuala Lumpur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Mechanical Engineer — Vendor Evaluation &amp; Technical Bid Assessment for chiller plant and air handling unit procurement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Transportation within Malaysia Kuala Lumpur (8 days on-site)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 Fee (Mechanical Engineer team lead oversight)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(RM)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124,900.00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SST @ 8%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9,992.00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(RM)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134,892.00</w:t>
            </w:r>
          </w:p>
        </w:tc>
      </w:tr>
    </w:tbl>
    <w:bookmarkEnd w:id="23"/>
    <w:bookmarkStart w:id="24" w:name="X985eb999f0cfcda5f1af1a675bf0b7c2e0a6c64"/>
    <w:p>
      <w:pPr>
        <w:pStyle w:val="Heading3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pricing may be subject to revision due to market fluctuations in</w:t>
      </w:r>
      <w:r>
        <w:t xml:space="preserve"> </w:t>
      </w:r>
      <w:r>
        <w:t xml:space="preserve">Malaysia Kuala Lumpur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shall be performed in strict compliance with the Engineering, Science and Technology Division (ESTD) of the Ministry of Energy and Natural Resources (MENER) regulations in Malaysia.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payment upon acceptance of this</w:t>
      </w:r>
      <w:r>
        <w:t xml:space="preserve"> </w:t>
      </w:r>
      <w:r>
        <w:t xml:space="preserve">Quotation Estimate</w:t>
      </w:r>
      <w:r>
        <w:t xml:space="preserve">, 40% upon completion of design deliverables, and 20% upon final commissioning and handover in</w:t>
      </w:r>
      <w:r>
        <w:t xml:space="preserve"> </w:t>
      </w:r>
      <w:r>
        <w:t xml:space="preserve">Malaysia Kuala Lumpur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invoices shall be payable within thirty (30) days from the date of invoice. Late payments shall attract interest at the rate of 5% per annum as per Malaysian commercial practice.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team shall be led by a Chartered Engineer (Ir.) registered with the Board of Engineers Malaysia (BEM) and holding valid professional indemnity insurance.</w:t>
      </w:r>
    </w:p>
    <w:p>
      <w:pPr>
        <w:numPr>
          <w:ilvl w:val="0"/>
          <w:numId w:val="1001"/>
        </w:numPr>
        <w:pStyle w:val="Compact"/>
      </w:pPr>
      <w:r>
        <w:t xml:space="preserve">Any variation or change in scope beyond the original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separate written variation order and additional cost assessment.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in design documents, calculations, and reports produced under this engagement shall vest in the client upon full and final payment.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contract until a formal Purchase Order or Service Agreement is executed by both parties.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engagement shall be resolved through arbitration in</w:t>
      </w:r>
      <w:r>
        <w:t xml:space="preserve"> </w:t>
      </w:r>
      <w:r>
        <w:t xml:space="preserve">Malaysia Kuala Lumpur</w:t>
      </w:r>
      <w:r>
        <w:t xml:space="preserve"> </w:t>
      </w:r>
      <w:r>
        <w:t xml:space="preserve">in accordance with the Arbitration Act 2005 of Malaysia.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are subject to availability of qualified personnel. In the event of force majeure, timelines shall be extended accordingly with written notification.</w:t>
      </w:r>
    </w:p>
    <w:bookmarkEnd w:id="24"/>
    <w:bookmarkStart w:id="25" w:name="acceptance"/>
    <w:p>
      <w:pPr>
        <w:pStyle w:val="Heading3"/>
      </w:pPr>
      <w:r>
        <w:t xml:space="preserve">4. Acceptance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Malaysia Kuala Lumpur</w:t>
      </w:r>
      <w:r>
        <w:t xml:space="preserve"> </w:t>
      </w:r>
      <w:r>
        <w:t xml:space="preserve">as described herein.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KL Mechanical Engineering Solutions Sdn. Bhd.</w:t>
      </w:r>
      <w:r>
        <w:br/>
      </w:r>
      <w:r>
        <w:t xml:space="preserve">Name: Ir. Tan Wei Ming</w:t>
      </w:r>
      <w:r>
        <w:br/>
      </w:r>
      <w:r>
        <w:t xml:space="preserve">Designation: Chief Mechanical Engineer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Accepted by (Client):</w:t>
      </w:r>
      <w:r>
        <w:br/>
      </w:r>
      <w:r>
        <w:t xml:space="preserve">Petronas Engineering &amp; Construction Sdn. Bhd.</w:t>
      </w:r>
      <w:r>
        <w:br/>
      </w:r>
      <w:r>
        <w:t xml:space="preserve">Name: Mr. Ahmad Faizal bin Rahman</w:t>
      </w:r>
      <w:r>
        <w:br/>
      </w:r>
      <w:r>
        <w:t xml:space="preserve">Designation: Project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is issued by KL Mechanical Engineering Solutions Sdn. Bhd., a company registered in Malaysia (Reg. No: 201901045678 (K)).</w:t>
      </w:r>
      <w:r>
        <w:br/>
      </w:r>
      <w:r>
        <w:t xml:space="preserve">All services are to be performed in Malaysia Kuala Lumpur. This document is confidential and intended solely for the named recipient.</w:t>
      </w:r>
      <w:r>
        <w:br/>
      </w:r>
      <w:r>
        <w:t xml:space="preserve">© 2025 KL Mechanical Engineering Solutions Sdn. Bhd. All rights reserved.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Mechanical Engineer Services - Malaysia Kuala Lumpur</dc:title>
  <dc:creator/>
  <dc:language>en</dc:language>
  <cp:keywords/>
  <dcterms:created xsi:type="dcterms:W3CDTF">2026-10-10T04:04:24Z</dcterms:created>
  <dcterms:modified xsi:type="dcterms:W3CDTF">2026-10-10T04:04:24Z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