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Mechanical Engineer Services — Philippines Manila</w:t>
      </w:r>
    </w:p>
    <w:bookmarkEnd w:id="20"/>
    <w:bookmarkStart w:id="21" w:name="service-provider"/>
    <w:p>
      <w:pPr>
        <w:pStyle w:val="Heading3"/>
      </w:pPr>
      <w:r>
        <w:t xml:space="preserve">Service Provider</w:t>
      </w:r>
    </w:p>
    <w:p>
      <w:pPr>
        <w:pStyle w:val="FirstParagraph"/>
      </w:pPr>
      <w:r>
        <w:rPr>
          <w:bCs/>
          <w:b/>
        </w:rPr>
        <w:t xml:space="preserve">Manila Mechanical Engineering Solutions Inc.</w:t>
      </w:r>
    </w:p>
    <w:p>
      <w:pPr>
        <w:pStyle w:val="BodyText"/>
      </w:pPr>
      <w:r>
        <w:t xml:space="preserve">128 Ayala Avenue, Makati City</w:t>
      </w:r>
    </w:p>
    <w:p>
      <w:pPr>
        <w:pStyle w:val="BodyText"/>
      </w:pPr>
      <w:r>
        <w:t xml:space="preserve">Philippines Manila, 1226</w:t>
      </w:r>
    </w:p>
    <w:p>
      <w:pPr>
        <w:pStyle w:val="BodyText"/>
      </w:pPr>
      <w:r>
        <w:t xml:space="preserve">Tel: +63 (2) 8888-4521</w:t>
      </w:r>
    </w:p>
    <w:p>
      <w:pPr>
        <w:pStyle w:val="BodyText"/>
      </w:pPr>
      <w:r>
        <w:t xml:space="preserve">Email: quotes@mmesolutions.ph</w:t>
      </w:r>
    </w:p>
    <w:p>
      <w:pPr>
        <w:pStyle w:val="BodyText"/>
      </w:pPr>
      <w:r>
        <w:t xml:space="preserve">DTI Reg. No. 2019-0456789</w:t>
      </w:r>
    </w:p>
    <w:bookmarkEnd w:id="21"/>
    <w:bookmarkStart w:id="22" w:name="client-recipient"/>
    <w:p>
      <w:pPr>
        <w:pStyle w:val="Heading3"/>
      </w:pPr>
      <w:r>
        <w:t xml:space="preserve">Client / Recipient</w:t>
      </w:r>
    </w:p>
    <w:p>
      <w:pPr>
        <w:pStyle w:val="FirstParagraph"/>
      </w:pPr>
      <w:r>
        <w:rPr>
          <w:bCs/>
          <w:b/>
        </w:rPr>
        <w:t xml:space="preserve">____________________________</w:t>
      </w:r>
    </w:p>
    <w:p>
      <w:pPr>
        <w:pStyle w:val="BodyText"/>
      </w:pPr>
      <w:r>
        <w:t xml:space="preserve">Company: ____________________________</w:t>
      </w:r>
    </w:p>
    <w:p>
      <w:pPr>
        <w:pStyle w:val="BodyText"/>
      </w:pPr>
      <w:r>
        <w:t xml:space="preserve">Address: ____________________________</w:t>
      </w:r>
    </w:p>
    <w:p>
      <w:pPr>
        <w:pStyle w:val="BodyText"/>
      </w:pPr>
      <w:r>
        <w:t xml:space="preserve">Philippines Manila, _______</w:t>
      </w:r>
    </w:p>
    <w:p>
      <w:pPr>
        <w:pStyle w:val="BodyText"/>
      </w:pPr>
      <w:r>
        <w:t xml:space="preserve">Contact Person: ____________________</w:t>
      </w:r>
    </w:p>
    <w:p>
      <w:pPr>
        <w:pStyle w:val="BodyText"/>
      </w:pPr>
      <w:r>
        <w:t xml:space="preserve">Email: ____________________________</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QTE-2025-0714-ME</w:t>
            </w:r>
          </w:p>
        </w:tc>
      </w:tr>
      <w:tr>
        <w:tc>
          <w:tcPr/>
          <w:p>
            <w:pPr>
              <w:pStyle w:val="Compact"/>
              <w:jc w:val="left"/>
            </w:pPr>
            <w:r>
              <w:t xml:space="preserve">Date of Issue:</w:t>
            </w:r>
          </w:p>
        </w:tc>
        <w:tc>
          <w:tcPr/>
          <w:p>
            <w:pPr>
              <w:pStyle w:val="Compact"/>
              <w:jc w:val="left"/>
            </w:pPr>
            <w:r>
              <w:t xml:space="preserve">July 14, 2025</w:t>
            </w:r>
          </w:p>
        </w:tc>
      </w:tr>
      <w:tr>
        <w:tc>
          <w:tcPr/>
          <w:p>
            <w:pPr>
              <w:pStyle w:val="Compact"/>
              <w:jc w:val="left"/>
            </w:pPr>
            <w:r>
              <w:t xml:space="preserve">Valid Until:</w:t>
            </w:r>
          </w:p>
        </w:tc>
        <w:tc>
          <w:tcPr/>
          <w:p>
            <w:pPr>
              <w:pStyle w:val="Compact"/>
              <w:jc w:val="left"/>
            </w:pPr>
            <w:r>
              <w:t xml:space="preserve">August 13, 2025 (30 calendar days)</w:t>
            </w:r>
          </w:p>
        </w:tc>
      </w:tr>
      <w:tr>
        <w:tc>
          <w:tcPr/>
          <w:p>
            <w:pPr>
              <w:pStyle w:val="Compact"/>
              <w:jc w:val="left"/>
            </w:pPr>
            <w:r>
              <w:t xml:space="preserve">Project Location:</w:t>
            </w:r>
          </w:p>
        </w:tc>
        <w:tc>
          <w:tcPr/>
          <w:p>
            <w:pPr>
              <w:pStyle w:val="Compact"/>
              <w:jc w:val="left"/>
            </w:pPr>
            <w:r>
              <w:t xml:space="preserve">Philippines Manila (Metro Manila Area)</w:t>
            </w:r>
          </w:p>
        </w:tc>
      </w:tr>
      <w:tr>
        <w:tc>
          <w:tcPr/>
          <w:p>
            <w:pPr>
              <w:pStyle w:val="Compact"/>
              <w:jc w:val="left"/>
            </w:pPr>
            <w:r>
              <w:t xml:space="preserve">Prepared By:</w:t>
            </w:r>
          </w:p>
        </w:tc>
        <w:tc>
          <w:tcPr/>
          <w:p>
            <w:pPr>
              <w:pStyle w:val="Compact"/>
              <w:jc w:val="left"/>
            </w:pPr>
            <w:r>
              <w:t xml:space="preserve">Engr. Ricardo S. Villanueva, P.E. (Mechanical Engineer)</w:t>
            </w:r>
          </w:p>
        </w:tc>
      </w:tr>
      <w:tr>
        <w:tc>
          <w:tcPr/>
          <w:p>
            <w:pPr>
              <w:pStyle w:val="Compact"/>
              <w:jc w:val="left"/>
            </w:pPr>
            <w:r>
              <w:t xml:space="preserve">PRC License No.:</w:t>
            </w:r>
          </w:p>
        </w:tc>
        <w:tc>
          <w:tcPr/>
          <w:p>
            <w:pPr>
              <w:pStyle w:val="Compact"/>
              <w:jc w:val="left"/>
            </w:pPr>
            <w:r>
              <w:t xml:space="preserve">ME-2015-004872</w:t>
            </w:r>
          </w:p>
        </w:tc>
      </w:tr>
    </w:tbl>
    <w:bookmarkStart w:id="23" w:name="X67eec7ac2c2bf3dcc91e8915b725473488fc0de"/>
    <w:p>
      <w:pPr>
        <w:pStyle w:val="Heading2"/>
      </w:pPr>
      <w:r>
        <w:t xml:space="preserve">1. Scope of Work — Mechanical Engineer Services in Philippines Manila</w:t>
      </w:r>
    </w:p>
    <w:p>
      <w:pPr>
        <w:pStyle w:val="FirstParagraph"/>
      </w:pPr>
      <w:r>
        <w:t xml:space="preserve">This</w:t>
      </w:r>
      <w:r>
        <w:t xml:space="preserve"> </w:t>
      </w:r>
      <w:r>
        <w:t xml:space="preserve">Quotation Estimate</w:t>
      </w:r>
      <w:r>
        <w:t xml:space="preserve"> </w:t>
      </w:r>
      <w:r>
        <w:t xml:space="preserve">is issued by Manila Mechanical Engineering Solutions Inc. to provide comprehensive</w:t>
      </w:r>
      <w:r>
        <w:t xml:space="preserve"> </w:t>
      </w:r>
      <w:r>
        <w:t xml:space="preserve">Mechanical Engineer</w:t>
      </w:r>
      <w:r>
        <w:t xml:space="preserve"> </w:t>
      </w:r>
      <w:r>
        <w:t xml:space="preserve">professional services for the client's facility located in</w:t>
      </w:r>
      <w:r>
        <w:t xml:space="preserve"> </w:t>
      </w:r>
      <w:r>
        <w:t xml:space="preserve">Philippines Manila</w:t>
      </w:r>
      <w:r>
        <w:t xml:space="preserve">. The scope encompasses design consultation, equipment evaluation, system optimization, and regulatory compliance support in accordance with the Philippine Mechanical Engineering Law (Republic Act No. 8554) and the standards set by the Department of Energy (DOE) and the Bureau of Fire Protection (BFP).</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Mechanical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On-site mechanical systems assessment and diagnostic survey of HVAC, plumbing, and fire suppression infrastructure at the client's premises in Philippines Manila</w:t>
            </w:r>
          </w:p>
        </w:tc>
        <w:tc>
          <w:tcPr/>
          <w:p>
            <w:pPr>
              <w:pStyle w:val="Compact"/>
              <w:jc w:val="left"/>
            </w:pPr>
            <w:r>
              <w:t xml:space="preserve">Man-day</w:t>
            </w:r>
          </w:p>
        </w:tc>
        <w:tc>
          <w:tcPr/>
          <w:p>
            <w:pPr>
              <w:pStyle w:val="Compact"/>
              <w:jc w:val="left"/>
            </w:pPr>
            <w:r>
              <w:t xml:space="preserve">3</w:t>
            </w:r>
          </w:p>
        </w:tc>
        <w:tc>
          <w:tcPr/>
          <w:p>
            <w:pPr>
              <w:pStyle w:val="Compact"/>
              <w:jc w:val="left"/>
            </w:pPr>
            <w:r>
              <w:t xml:space="preserve">18,500.00</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Preparation of detailed mechanical design drawings, load calculations, and system schematics for proposed equipment upgrades</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t xml:space="preserve">Energy efficiency audit and thermal performance analysis of existing mechanical plant equipment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4</w:t>
            </w:r>
          </w:p>
        </w:tc>
        <w:tc>
          <w:tcPr/>
          <w:p>
            <w:pPr>
              <w:pStyle w:val="Compact"/>
              <w:jc w:val="left"/>
            </w:pPr>
            <w:r>
              <w:t xml:space="preserve">Regulatory compliance review and preparation of submission documents for the Department of Energy and local building permit office in Philippines Manila</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5</w:t>
            </w:r>
          </w:p>
        </w:tc>
        <w:tc>
          <w:tcPr/>
          <w:p>
            <w:pPr>
              <w:pStyle w:val="Compact"/>
              <w:jc w:val="left"/>
            </w:pPr>
            <w:r>
              <w:t xml:space="preserve">Technical supervision and quality assurance during mechanical equipment installation and commissioning</w:t>
            </w:r>
          </w:p>
        </w:tc>
        <w:tc>
          <w:tcPr/>
          <w:p>
            <w:pPr>
              <w:pStyle w:val="Compact"/>
              <w:jc w:val="left"/>
            </w:pPr>
            <w:r>
              <w:t xml:space="preserve">Man-day</w:t>
            </w:r>
          </w:p>
        </w:tc>
        <w:tc>
          <w:tcPr/>
          <w:p>
            <w:pPr>
              <w:pStyle w:val="Compact"/>
              <w:jc w:val="left"/>
            </w:pPr>
            <w:r>
              <w:t xml:space="preserve">5</w:t>
            </w:r>
          </w:p>
        </w:tc>
        <w:tc>
          <w:tcPr/>
          <w:p>
            <w:pPr>
              <w:pStyle w:val="Compact"/>
              <w:jc w:val="left"/>
            </w:pPr>
            <w:r>
              <w:t xml:space="preserve">15,000.00</w:t>
            </w:r>
          </w:p>
        </w:tc>
        <w:tc>
          <w:tcPr/>
          <w:p>
            <w:pPr>
              <w:pStyle w:val="Compact"/>
              <w:jc w:val="left"/>
            </w:pPr>
            <w:r>
              <w:t xml:space="preserve">75,000.00</w:t>
            </w:r>
          </w:p>
        </w:tc>
      </w:tr>
      <w:tr>
        <w:tc>
          <w:tcPr/>
          <w:p>
            <w:pPr>
              <w:pStyle w:val="Compact"/>
              <w:jc w:val="left"/>
            </w:pPr>
            <w:r>
              <w:t xml:space="preserve">6</w:t>
            </w:r>
          </w:p>
        </w:tc>
        <w:tc>
          <w:tcPr/>
          <w:p>
            <w:pPr>
              <w:pStyle w:val="Compact"/>
              <w:jc w:val="left"/>
            </w:pPr>
            <w:r>
              <w:t xml:space="preserve">Preparation of as-built mechanical drawings, operation and maintenance manuals, and final project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7</w:t>
            </w:r>
          </w:p>
        </w:tc>
        <w:tc>
          <w:tcPr/>
          <w:p>
            <w:pPr>
              <w:pStyle w:val="Compact"/>
              <w:jc w:val="left"/>
            </w:pPr>
            <w:r>
              <w:t xml:space="preserve">Travel, transportation, and local logistics within the Philippines Manila metropolitan area</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left"/>
            </w:pPr>
            <w:r>
              <w:t xml:space="preserve">SUBTOTAL</w:t>
            </w:r>
          </w:p>
        </w:tc>
        <w:tc>
          <w:tcPr/>
          <w:p>
            <w:pPr>
              <w:pStyle w:val="Compact"/>
              <w:jc w:val="left"/>
            </w:pPr>
            <w:r>
              <w:t xml:space="preserve">332,500.00</w:t>
            </w:r>
          </w:p>
        </w:tc>
      </w:tr>
      <w:tr>
        <w:tc>
          <w:tcPr>
            <w:gridSpan w:val="5"/>
          </w:tcPr>
          <w:p>
            <w:pPr>
              <w:pStyle w:val="Compact"/>
              <w:jc w:val="left"/>
            </w:pPr>
            <w:r>
              <w:t xml:space="preserve">VAT (12%)</w:t>
            </w:r>
          </w:p>
        </w:tc>
        <w:tc>
          <w:tcPr/>
          <w:p>
            <w:pPr>
              <w:pStyle w:val="Compact"/>
              <w:jc w:val="left"/>
            </w:pPr>
            <w:r>
              <w:t xml:space="preserve">39,900.00</w:t>
            </w:r>
          </w:p>
        </w:tc>
      </w:tr>
      <w:tr>
        <w:tc>
          <w:tcPr>
            <w:gridSpan w:val="5"/>
          </w:tcPr>
          <w:p>
            <w:pPr>
              <w:pStyle w:val="Compact"/>
              <w:jc w:val="left"/>
            </w:pPr>
            <w:r>
              <w:t xml:space="preserve">TOTAL AMOUNT (PHP)</w:t>
            </w:r>
          </w:p>
        </w:tc>
        <w:tc>
          <w:tcPr/>
          <w:p>
            <w:pPr>
              <w:pStyle w:val="Compact"/>
              <w:jc w:val="left"/>
            </w:pPr>
            <w:r>
              <w:t xml:space="preserve">372,400.00</w:t>
            </w:r>
          </w:p>
        </w:tc>
      </w:tr>
    </w:tbl>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prevailing market conditions in the Philippines Manila engineering services sector.</w:t>
      </w:r>
    </w:p>
    <w:p>
      <w:pPr>
        <w:numPr>
          <w:ilvl w:val="0"/>
          <w:numId w:val="1001"/>
        </w:numPr>
        <w:pStyle w:val="Compact"/>
      </w:pPr>
      <w:r>
        <w:t xml:space="preserve">All</w:t>
      </w:r>
      <w:r>
        <w:t xml:space="preserve"> </w:t>
      </w:r>
      <w:r>
        <w:t xml:space="preserve">Mechanical Engineer</w:t>
      </w:r>
      <w:r>
        <w:t xml:space="preserve"> </w:t>
      </w:r>
      <w:r>
        <w:t xml:space="preserve">services shall be performed in strict compliance with the Philippine Mechanical Engineering Law (R.A. 8554), the Philippine Building Code, and applicable DOE and BFP regulations.</w:t>
      </w:r>
    </w:p>
    <w:p>
      <w:pPr>
        <w:numPr>
          <w:ilvl w:val="0"/>
          <w:numId w:val="1001"/>
        </w:numPr>
        <w:pStyle w:val="Compact"/>
      </w:pPr>
      <w:r>
        <w:t xml:space="preserve">Payment terms: Fifty percent (50%) advance payment upon acceptance of this Quotation Estimate; the remaining fifty percent (50%) shall be settled upon successful completion and client sign-off of all deliverables.</w:t>
      </w:r>
    </w:p>
    <w:p>
      <w:pPr>
        <w:numPr>
          <w:ilvl w:val="0"/>
          <w:numId w:val="1001"/>
        </w:numPr>
        <w:pStyle w:val="Compact"/>
      </w:pPr>
      <w:r>
        <w:t xml:space="preserve">The project timeline is estimated at twenty-five (25) working days from the date of contract execution, subject to client availability and permitting schedules in Philippines Manila.</w:t>
      </w:r>
    </w:p>
    <w:p>
      <w:pPr>
        <w:numPr>
          <w:ilvl w:val="0"/>
          <w:numId w:val="1001"/>
        </w:numPr>
        <w:pStyle w:val="Compact"/>
      </w:pPr>
      <w:r>
        <w:t xml:space="preserve">All deliverables, including design documents, reports, and as-built drawings, shall be provided in both hard copy (three sets) and digital format (PDF and CAD files).</w:t>
      </w:r>
    </w:p>
    <w:p>
      <w:pPr>
        <w:numPr>
          <w:ilvl w:val="0"/>
          <w:numId w:val="1001"/>
        </w:numPr>
        <w:pStyle w:val="Compact"/>
      </w:pPr>
      <w:r>
        <w:t xml:space="preserve">Any changes or additions to the scope of work beyond what is stated in this Quotation Estimate shall require a written change order signed by both parties before implementation.</w:t>
      </w:r>
    </w:p>
    <w:p>
      <w:pPr>
        <w:numPr>
          <w:ilvl w:val="0"/>
          <w:numId w:val="1001"/>
        </w:numPr>
        <w:pStyle w:val="Compact"/>
      </w:pPr>
      <w:r>
        <w:t xml:space="preserve">The Mechanical Engineer and all supporting personnel shall maintain valid Professional Regulation Commission (PRC) licenses and shall carry professional liability insurance throughout the duration of the engagement.</w:t>
      </w:r>
    </w:p>
    <w:p>
      <w:pPr>
        <w:numPr>
          <w:ilvl w:val="0"/>
          <w:numId w:val="1001"/>
        </w:numPr>
        <w:pStyle w:val="Compact"/>
      </w:pPr>
      <w:r>
        <w:t xml:space="preserve">Confidentiality: All project data, proprietary information, and site-specific details shared during the engagement in Philippines Manila shall be treated as strictly confidential and shall not be disclosed to third parties without written consent.</w:t>
      </w:r>
    </w:p>
    <w:p>
      <w:pPr>
        <w:numPr>
          <w:ilvl w:val="0"/>
          <w:numId w:val="1001"/>
        </w:numPr>
        <w:pStyle w:val="Compact"/>
      </w:pPr>
      <w:r>
        <w:t xml:space="preserve">This Quotation Estimate does not constitute a binding contract until a formal Service Agreement is executed by both parties.</w:t>
      </w:r>
    </w:p>
    <w:bookmarkEnd w:id="25"/>
    <w:bookmarkStart w:id="26" w:name="acceptance-and-authorization"/>
    <w:p>
      <w:pPr>
        <w:pStyle w:val="Heading2"/>
      </w:pPr>
      <w:r>
        <w:t xml:space="preserve">4. Acceptance and Authorization</w:t>
      </w:r>
    </w:p>
    <w:p>
      <w:pPr>
        <w:pStyle w:val="FirstParagraph"/>
      </w:pPr>
      <w:r>
        <w:rPr>
          <w:bCs/>
          <w:b/>
        </w:rPr>
        <w:t xml:space="preserve">For: Manila Mechanical Engineering Solutions Inc.</w:t>
      </w:r>
    </w:p>
    <w:p>
      <w:pPr>
        <w:pStyle w:val="BodyText"/>
      </w:pPr>
      <w:r>
        <w:t xml:space="preserve">Engr. Ricardo S. Villanueva, P.E.</w:t>
      </w:r>
    </w:p>
    <w:p>
      <w:pPr>
        <w:pStyle w:val="BodyText"/>
      </w:pPr>
      <w:r>
        <w:t xml:space="preserve">Mechanical Engineer — Project Lead</w:t>
      </w:r>
    </w:p>
    <w:p>
      <w:pPr>
        <w:pStyle w:val="BodyText"/>
      </w:pPr>
      <w:r>
        <w:t xml:space="preserve">Date: ____________________</w:t>
      </w:r>
    </w:p>
    <w:p>
      <w:pPr>
        <w:pStyle w:val="BodyText"/>
      </w:pPr>
      <w:r>
        <w:rPr>
          <w:bCs/>
          <w:b/>
        </w:rPr>
        <w:t xml:space="preserve">For: Client / Recipient</w:t>
      </w:r>
    </w:p>
    <w:p>
      <w:pPr>
        <w:pStyle w:val="BodyText"/>
      </w:pPr>
      <w:r>
        <w:t xml:space="preserve">Name: ____________________________</w:t>
      </w:r>
    </w:p>
    <w:p>
      <w:pPr>
        <w:pStyle w:val="BodyText"/>
      </w:pPr>
      <w:r>
        <w:t xml:space="preserve">Position: ____________________________</w:t>
      </w:r>
    </w:p>
    <w:p>
      <w:pPr>
        <w:pStyle w:val="BodyText"/>
      </w:pPr>
      <w:r>
        <w:t xml:space="preserve">Date: ____________________</w:t>
      </w:r>
    </w:p>
    <w:p>
      <w:pPr>
        <w:pStyle w:val="BodyText"/>
      </w:pPr>
      <w:r>
        <w:t xml:space="preserve">This Quotation Estimate was prepared for Mechanical Engineer professional services in Philippines Manila. All amounts are in Philippine Pesos (PHP). Manila Mechanical Engineering Solutions Inc. — Serving the Philippines Manila engineering community since 2012.</w:t>
      </w:r>
    </w:p>
    <w:p>
      <w:pPr>
        <w:pStyle w:val="BodyText"/>
      </w:pPr>
      <w:r>
        <w:t xml:space="preserve">Page 1 of 1 — QTE-2025-0714-ME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Philippines Manila</dc:title>
  <dc:creator/>
  <dc:language>en</dc:language>
  <cp:keywords/>
  <dcterms:created xsi:type="dcterms:W3CDTF">2026-10-10T00:33:23Z</dcterms:created>
  <dcterms:modified xsi:type="dcterms:W3CDTF">2026-10-10T00:33:23Z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