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Mechanical</w:t>
      </w:r>
      <w:r>
        <w:t xml:space="preserve"> </w:t>
      </w:r>
      <w:r>
        <w:t xml:space="preserve">Engineer</w:t>
      </w:r>
      <w:r>
        <w:t xml:space="preserve"> </w:t>
      </w:r>
      <w:r>
        <w:t xml:space="preserve">Services</w:t>
      </w:r>
      <w:r>
        <w:t xml:space="preserve"> </w:t>
      </w:r>
      <w:r>
        <w:t xml:space="preserve">-</w:t>
      </w:r>
      <w:r>
        <w:t xml:space="preserve"> </w:t>
      </w:r>
      <w:r>
        <w:t xml:space="preserve">Spain</w:t>
      </w:r>
      <w:r>
        <w:t xml:space="preserve"> </w:t>
      </w:r>
      <w:r>
        <w:t xml:space="preserve">Valencia</w:t>
      </w:r>
    </w:p>
    <w:bookmarkStart w:id="20" w:name="valencia-engineering-solutions-s.l."/>
    <w:p>
      <w:pPr>
        <w:pStyle w:val="Heading1"/>
      </w:pPr>
      <w:r>
        <w:t xml:space="preserve">Valencia Engineering Solutions S.L.</w:t>
      </w:r>
    </w:p>
    <w:p>
      <w:pPr>
        <w:pStyle w:val="FirstParagraph"/>
      </w:pPr>
      <w:r>
        <w:t xml:space="preserve">Carrer de la Marina, 45, 2ºB</w:t>
      </w:r>
    </w:p>
    <w:p>
      <w:pPr>
        <w:pStyle w:val="BodyText"/>
      </w:pPr>
      <w:r>
        <w:t xml:space="preserve">46003 Valencia, Spain</w:t>
      </w:r>
    </w:p>
    <w:p>
      <w:pPr>
        <w:pStyle w:val="BodyText"/>
      </w:pPr>
      <w:r>
        <w:t xml:space="preserve">Tel: +34 963 123 456 | Email: info@valenciaengsol.es</w:t>
      </w:r>
    </w:p>
    <w:p>
      <w:pPr>
        <w:pStyle w:val="BodyText"/>
      </w:pPr>
      <w:r>
        <w:t xml:space="preserve">NIF: B-98765432 | Reg. Mercantil Valencia, Tomo 1234, Folio 56, Hoja V-87654</w:t>
      </w:r>
    </w:p>
    <w:bookmarkEnd w:id="20"/>
    <w:p>
      <w:pPr>
        <w:pStyle w:val="BodyText"/>
      </w:pPr>
      <w:r>
        <w:t xml:space="preserve">Document Ref: QTE-2025-0347</w:t>
      </w:r>
    </w:p>
    <w:p>
      <w:pPr>
        <w:pStyle w:val="BodyText"/>
      </w:pPr>
      <w:r>
        <w:t xml:space="preserve">Date: 15 June 2025</w:t>
      </w:r>
    </w:p>
    <w:bookmarkStart w:id="21" w:name="quotation-estimate"/>
    <w:p>
      <w:pPr>
        <w:pStyle w:val="Heading2"/>
      </w:pPr>
      <w:r>
        <w:t xml:space="preserve">Quotation Estimate</w:t>
      </w:r>
    </w:p>
    <w:p>
      <w:pPr>
        <w:pStyle w:val="FirstParagraph"/>
      </w:pPr>
      <w:r>
        <w:t xml:space="preserve">Mechanical Engineer Professional Services — Spain Valencia Region</w:t>
      </w:r>
    </w:p>
    <w:bookmarkEnd w:id="21"/>
    <w:tbl>
      <w:tblPr>
        <w:tblStyle w:val="Table"/>
        <w:tblW w:type="auto" w:w="0"/>
        <w:tblLook w:firstRow="0" w:lastRow="0" w:firstColumn="0" w:lastColumn="0" w:noHBand="0" w:noVBand="0" w:val="0000"/>
      </w:tblPr>
      <w:tblGrid>
        <w:gridCol w:w="3960"/>
        <w:gridCol w:w="3960"/>
      </w:tblGrid>
      <w:tr>
        <w:tc>
          <w:tcPr/>
          <w:p>
            <w:pPr>
              <w:pStyle w:val="Compact"/>
              <w:jc w:val="left"/>
            </w:pPr>
            <w:r>
              <w:t xml:space="preserve">Prepared For:</w:t>
            </w:r>
          </w:p>
        </w:tc>
        <w:tc>
          <w:tcPr/>
          <w:p>
            <w:pPr>
              <w:pStyle w:val="Compact"/>
              <w:jc w:val="left"/>
            </w:pPr>
            <w:r>
              <w:t xml:space="preserve">Industrias del Turia S.A. — Attn: Mr. Carlos Mendoza, Director of Operations</w:t>
            </w:r>
          </w:p>
        </w:tc>
      </w:tr>
      <w:tr>
        <w:tc>
          <w:tcPr/>
          <w:p>
            <w:pPr>
              <w:pStyle w:val="Compact"/>
              <w:jc w:val="left"/>
            </w:pPr>
            <w:r>
              <w:t xml:space="preserve">Client Address:</w:t>
            </w:r>
          </w:p>
        </w:tc>
        <w:tc>
          <w:tcPr/>
          <w:p>
            <w:pPr>
              <w:pStyle w:val="Compact"/>
              <w:jc w:val="left"/>
            </w:pPr>
            <w:r>
              <w:t xml:space="preserve">Polígono Industrial El Oliveral, Calle 12, Nº 8, 46113 Alboraya, Valencia, Spain</w:t>
            </w:r>
          </w:p>
        </w:tc>
      </w:tr>
      <w:tr>
        <w:tc>
          <w:tcPr/>
          <w:p>
            <w:pPr>
              <w:pStyle w:val="Compact"/>
              <w:jc w:val="left"/>
            </w:pPr>
            <w:r>
              <w:t xml:space="preserve">Project Reference:</w:t>
            </w:r>
          </w:p>
        </w:tc>
        <w:tc>
          <w:tcPr/>
          <w:p>
            <w:pPr>
              <w:pStyle w:val="Compact"/>
              <w:jc w:val="left"/>
            </w:pPr>
            <w:r>
              <w:t xml:space="preserve">ME-VAL-2025-089 — Industrial Plant Modernisation, Valencia</w:t>
            </w:r>
          </w:p>
        </w:tc>
      </w:tr>
      <w:tr>
        <w:tc>
          <w:tcPr/>
          <w:p>
            <w:pPr>
              <w:pStyle w:val="Compact"/>
              <w:jc w:val="left"/>
            </w:pPr>
            <w:r>
              <w:t xml:space="preserve">Quotation Validity:</w:t>
            </w:r>
          </w:p>
        </w:tc>
        <w:tc>
          <w:tcPr/>
          <w:p>
            <w:pPr>
              <w:pStyle w:val="Compact"/>
              <w:jc w:val="left"/>
            </w:pPr>
            <w:r>
              <w:t xml:space="preserve">60 calendar days from the date of issue (expires 14 August 2025)</w:t>
            </w:r>
          </w:p>
        </w:tc>
      </w:tr>
      <w:tr>
        <w:tc>
          <w:tcPr/>
          <w:p>
            <w:pPr>
              <w:pStyle w:val="Compact"/>
              <w:jc w:val="left"/>
            </w:pPr>
            <w:r>
              <w:t xml:space="preserve">Currency:</w:t>
            </w:r>
          </w:p>
        </w:tc>
        <w:tc>
          <w:tcPr/>
          <w:p>
            <w:pPr>
              <w:pStyle w:val="Compact"/>
              <w:jc w:val="left"/>
            </w:pPr>
            <w:r>
              <w:t xml:space="preserve">Euro (EUR) — all prices inclusive of applicable VAT unless otherwise stated</w:t>
            </w:r>
          </w:p>
        </w:tc>
      </w:tr>
    </w:tbl>
    <w:p>
      <w:pPr>
        <w:pStyle w:val="BodyText"/>
      </w:pPr>
      <w:r>
        <w:t xml:space="preserve">1. Scope of Work — Mechanical Engineer Services in Spain Valencia</w:t>
      </w:r>
    </w:p>
    <w:p>
      <w:pPr>
        <w:pStyle w:val="BodyText"/>
      </w:pPr>
      <w:r>
        <w:t xml:space="preserve">This Quotation Estimate is issued by Valencia Engineering Solutions S.L. to provide comprehensive Mechanical Engineer consultancy and technical services for the industrial plant modernisation project located in the Valencia province, Spain. The scope encompasses the full lifecycle of mechanical system design, feasibility analysis, equipment specification, and on-site technical supervision. As a registered Mechanical Engineer operating under the professional regulations of the Ilustre Colegio Oficial de Ingenieros Industriales de Valencia, all services described herein comply with the applicable Spanish technical standards (UNE-EN), the Spanish Building Code (Código Técnico de la Edificación), and the specific industrial safety regulations enforced by the Conselleria d'Indüstria, Comerçi i Treball de la Generalitat Valenciana.</w:t>
      </w:r>
    </w:p>
    <w:p>
      <w:pPr>
        <w:pStyle w:val="BodyText"/>
      </w:pPr>
      <w:r>
        <w:t xml:space="preserve">The Mechanical Engineer assigned to this project will conduct a thorough assessment of the existing mechanical infrastructure at the client's facility in Alboraya, Valencia, and will deliver a complete modernisation plan including hydraulic systems, pneumatic networks, thermal management units, and structural support frameworks. All deliverables will be produced in both Spanish and English to facilitate coordination with the client's international stakeholders.</w:t>
      </w:r>
    </w:p>
    <w:p>
      <w:pPr>
        <w:pStyle w:val="BodyText"/>
      </w:pPr>
      <w:r>
        <w:t xml:space="preserve">2. Detailed Line Items — Quotation Estimate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Ref</w:t>
            </w:r>
          </w:p>
        </w:tc>
        <w:tc>
          <w:tcPr/>
          <w:p>
            <w:pPr>
              <w:pStyle w:val="Compact"/>
              <w:jc w:val="left"/>
            </w:pPr>
            <w:r>
              <w:t xml:space="preserve">Description of Mechanical Engineer Service</w:t>
            </w:r>
          </w:p>
        </w:tc>
        <w:tc>
          <w:tcPr/>
          <w:p>
            <w:pPr>
              <w:pStyle w:val="Compact"/>
              <w:jc w:val="left"/>
            </w:pPr>
            <w:r>
              <w:t xml:space="preserve">Duration / Qty</w:t>
            </w:r>
          </w:p>
        </w:tc>
        <w:tc>
          <w:tcPr/>
          <w:p>
            <w:pPr>
              <w:pStyle w:val="Compact"/>
              <w:jc w:val="left"/>
            </w:pPr>
            <w:r>
              <w:t xml:space="preserve">Unit Price (EUR)</w:t>
            </w:r>
          </w:p>
        </w:tc>
        <w:tc>
          <w:tcPr/>
          <w:p>
            <w:pPr>
              <w:pStyle w:val="Compact"/>
              <w:jc w:val="left"/>
            </w:pPr>
            <w:r>
              <w:t xml:space="preserve">Total (EUR)</w:t>
            </w:r>
          </w:p>
        </w:tc>
      </w:tr>
      <w:tr>
        <w:tc>
          <w:tcPr/>
          <w:p>
            <w:pPr>
              <w:pStyle w:val="Compact"/>
              <w:jc w:val="left"/>
            </w:pPr>
            <w:r>
              <w:t xml:space="preserve">01</w:t>
            </w:r>
          </w:p>
        </w:tc>
        <w:tc>
          <w:tcPr/>
          <w:p>
            <w:pPr>
              <w:pStyle w:val="Compact"/>
              <w:jc w:val="left"/>
            </w:pPr>
            <w:r>
              <w:t xml:space="preserve">Initial site survey and diagnostic assessment of existing mechanical systems at the Valencia industrial facility. Includes thermographic inspection, vibration analysis, and condition reporting.</w:t>
            </w:r>
          </w:p>
        </w:tc>
        <w:tc>
          <w:tcPr/>
          <w:p>
            <w:pPr>
              <w:pStyle w:val="Compact"/>
              <w:jc w:val="left"/>
            </w:pPr>
            <w:r>
              <w:t xml:space="preserve">3 working days</w:t>
            </w:r>
          </w:p>
        </w:tc>
        <w:tc>
          <w:tcPr/>
          <w:p>
            <w:pPr>
              <w:pStyle w:val="Compact"/>
              <w:jc w:val="left"/>
            </w:pPr>
            <w:r>
              <w:t xml:space="preserve">1,250.00</w:t>
            </w:r>
          </w:p>
        </w:tc>
        <w:tc>
          <w:tcPr/>
          <w:p>
            <w:pPr>
              <w:pStyle w:val="Compact"/>
              <w:jc w:val="left"/>
            </w:pPr>
            <w:r>
              <w:t xml:space="preserve">3,750.00</w:t>
            </w:r>
          </w:p>
        </w:tc>
      </w:tr>
      <w:tr>
        <w:tc>
          <w:tcPr/>
          <w:p>
            <w:pPr>
              <w:pStyle w:val="Compact"/>
              <w:jc w:val="left"/>
            </w:pPr>
            <w:r>
              <w:t xml:space="preserve">02</w:t>
            </w:r>
          </w:p>
        </w:tc>
        <w:tc>
          <w:tcPr/>
          <w:p>
            <w:pPr>
              <w:pStyle w:val="Compact"/>
              <w:jc w:val="left"/>
            </w:pPr>
            <w:r>
              <w:t xml:space="preserve">Feasibility study and technical report for the modernisation of hydraulic and pneumatic distribution networks. Delivered as a formal engineering document with CAD schematics (AutoCAD / SolidWorks).</w:t>
            </w:r>
          </w:p>
        </w:tc>
        <w:tc>
          <w:tcPr/>
          <w:p>
            <w:pPr>
              <w:pStyle w:val="Compact"/>
              <w:jc w:val="left"/>
            </w:pPr>
            <w:r>
              <w:t xml:space="preserve">15 working days</w:t>
            </w:r>
          </w:p>
        </w:tc>
        <w:tc>
          <w:tcPr/>
          <w:p>
            <w:pPr>
              <w:pStyle w:val="Compact"/>
              <w:jc w:val="left"/>
            </w:pPr>
            <w:r>
              <w:t xml:space="preserve">4,800.00</w:t>
            </w:r>
          </w:p>
        </w:tc>
        <w:tc>
          <w:tcPr/>
          <w:p>
            <w:pPr>
              <w:pStyle w:val="Compact"/>
              <w:jc w:val="left"/>
            </w:pPr>
            <w:r>
              <w:t xml:space="preserve">4,800.00</w:t>
            </w:r>
          </w:p>
        </w:tc>
      </w:tr>
      <w:tr>
        <w:tc>
          <w:tcPr/>
          <w:p>
            <w:pPr>
              <w:pStyle w:val="Compact"/>
              <w:jc w:val="left"/>
            </w:pPr>
            <w:r>
              <w:t xml:space="preserve">03</w:t>
            </w:r>
          </w:p>
        </w:tc>
        <w:tc>
          <w:tcPr/>
          <w:p>
            <w:pPr>
              <w:pStyle w:val="Compact"/>
              <w:jc w:val="left"/>
            </w:pPr>
            <w:r>
              <w:t xml:space="preserve">Design and specification of new thermal management units (heat exchangers, cooling towers, and HVAC integration) compliant with UNE-EN 12897 and Spanish energy efficiency regulations (RD 56/2016).</w:t>
            </w:r>
          </w:p>
        </w:tc>
        <w:tc>
          <w:tcPr/>
          <w:p>
            <w:pPr>
              <w:pStyle w:val="Compact"/>
              <w:jc w:val="left"/>
            </w:pPr>
            <w:r>
              <w:t xml:space="preserve">20 working days</w:t>
            </w:r>
          </w:p>
        </w:tc>
        <w:tc>
          <w:tcPr/>
          <w:p>
            <w:pPr>
              <w:pStyle w:val="Compact"/>
              <w:jc w:val="left"/>
            </w:pPr>
            <w:r>
              <w:t xml:space="preserve">7,500.00</w:t>
            </w:r>
          </w:p>
        </w:tc>
        <w:tc>
          <w:tcPr/>
          <w:p>
            <w:pPr>
              <w:pStyle w:val="Compact"/>
              <w:jc w:val="left"/>
            </w:pPr>
            <w:r>
              <w:t xml:space="preserve">7,500.00</w:t>
            </w:r>
          </w:p>
        </w:tc>
      </w:tr>
      <w:tr>
        <w:tc>
          <w:tcPr/>
          <w:p>
            <w:pPr>
              <w:pStyle w:val="Compact"/>
              <w:jc w:val="left"/>
            </w:pPr>
            <w:r>
              <w:t xml:space="preserve">04</w:t>
            </w:r>
          </w:p>
        </w:tc>
        <w:tc>
          <w:tcPr/>
          <w:p>
            <w:pPr>
              <w:pStyle w:val="Compact"/>
              <w:jc w:val="left"/>
            </w:pPr>
            <w:r>
              <w:t xml:space="preserve">Structural analysis and load-bearing verification of mechanical support frameworks. Includes FEA simulation (ANSYS) and compliance check against Eurocode 3 (EN 1993) as transposed into Spanish law.</w:t>
            </w:r>
          </w:p>
        </w:tc>
        <w:tc>
          <w:tcPr/>
          <w:p>
            <w:pPr>
              <w:pStyle w:val="Compact"/>
              <w:jc w:val="left"/>
            </w:pPr>
            <w:r>
              <w:t xml:space="preserve">10 working days</w:t>
            </w:r>
          </w:p>
        </w:tc>
        <w:tc>
          <w:tcPr/>
          <w:p>
            <w:pPr>
              <w:pStyle w:val="Compact"/>
              <w:jc w:val="left"/>
            </w:pPr>
            <w:r>
              <w:t xml:space="preserve">5,200.00</w:t>
            </w:r>
          </w:p>
        </w:tc>
        <w:tc>
          <w:tcPr/>
          <w:p>
            <w:pPr>
              <w:pStyle w:val="Compact"/>
              <w:jc w:val="left"/>
            </w:pPr>
            <w:r>
              <w:t xml:space="preserve">5,200.00</w:t>
            </w:r>
          </w:p>
        </w:tc>
      </w:tr>
      <w:tr>
        <w:tc>
          <w:tcPr/>
          <w:p>
            <w:pPr>
              <w:pStyle w:val="Compact"/>
              <w:jc w:val="left"/>
            </w:pPr>
            <w:r>
              <w:t xml:space="preserve">05</w:t>
            </w:r>
          </w:p>
        </w:tc>
        <w:tc>
          <w:tcPr/>
          <w:p>
            <w:pPr>
              <w:pStyle w:val="Compact"/>
              <w:jc w:val="left"/>
            </w:pPr>
            <w:r>
              <w:t xml:space="preserve">On-site technical supervision during the installation phase. The Mechanical Engineer will be present at the Valencia site for a minimum of 20 days to oversee contractor work, verify compliance with the approved design, and sign off on critical milestones.</w:t>
            </w:r>
          </w:p>
        </w:tc>
        <w:tc>
          <w:tcPr/>
          <w:p>
            <w:pPr>
              <w:pStyle w:val="Compact"/>
              <w:jc w:val="left"/>
            </w:pPr>
            <w:r>
              <w:t xml:space="preserve">20 days</w:t>
            </w:r>
          </w:p>
        </w:tc>
        <w:tc>
          <w:tcPr/>
          <w:p>
            <w:pPr>
              <w:pStyle w:val="Compact"/>
              <w:jc w:val="left"/>
            </w:pPr>
            <w:r>
              <w:t xml:space="preserve">650.00</w:t>
            </w:r>
          </w:p>
        </w:tc>
        <w:tc>
          <w:tcPr/>
          <w:p>
            <w:pPr>
              <w:pStyle w:val="Compact"/>
              <w:jc w:val="left"/>
            </w:pPr>
            <w:r>
              <w:t xml:space="preserve">13,000.00</w:t>
            </w:r>
          </w:p>
        </w:tc>
      </w:tr>
      <w:tr>
        <w:tc>
          <w:tcPr/>
          <w:p>
            <w:pPr>
              <w:pStyle w:val="Compact"/>
              <w:jc w:val="left"/>
            </w:pPr>
            <w:r>
              <w:t xml:space="preserve">06</w:t>
            </w:r>
          </w:p>
        </w:tc>
        <w:tc>
          <w:tcPr/>
          <w:p>
            <w:pPr>
              <w:pStyle w:val="Compact"/>
              <w:jc w:val="left"/>
            </w:pPr>
            <w:r>
              <w:t xml:space="preserve">Preparation of as-built documentation, operation and maintenance manuals, and final compliance certificate for submission to the Ayuntamiento de Valencia and the relevant provincial industrial authority.</w:t>
            </w:r>
          </w:p>
        </w:tc>
        <w:tc>
          <w:tcPr/>
          <w:p>
            <w:pPr>
              <w:pStyle w:val="Compact"/>
              <w:jc w:val="left"/>
            </w:pPr>
            <w:r>
              <w:t xml:space="preserve">10 working days</w:t>
            </w:r>
          </w:p>
        </w:tc>
        <w:tc>
          <w:tcPr/>
          <w:p>
            <w:pPr>
              <w:pStyle w:val="Compact"/>
              <w:jc w:val="left"/>
            </w:pPr>
            <w:r>
              <w:t xml:space="preserve">3,900.00</w:t>
            </w:r>
          </w:p>
        </w:tc>
        <w:tc>
          <w:tcPr/>
          <w:p>
            <w:pPr>
              <w:pStyle w:val="Compact"/>
              <w:jc w:val="left"/>
            </w:pPr>
            <w:r>
              <w:t xml:space="preserve">3,900.00</w:t>
            </w:r>
          </w:p>
        </w:tc>
      </w:tr>
      <w:tr>
        <w:tc>
          <w:tcPr/>
          <w:p>
            <w:pPr>
              <w:pStyle w:val="Compact"/>
              <w:jc w:val="left"/>
            </w:pPr>
            <w:r>
              <w:t xml:space="preserve">07</w:t>
            </w:r>
          </w:p>
        </w:tc>
        <w:tc>
          <w:tcPr/>
          <w:p>
            <w:pPr>
              <w:pStyle w:val="Compact"/>
              <w:jc w:val="left"/>
            </w:pPr>
            <w:r>
              <w:t xml:space="preserve">Post-commissioning performance audit and 12-month warranty support. The Mechanical Engineer will conduct two follow-up inspections at 6 and 12 months to verify system performance against design parameters.</w:t>
            </w:r>
          </w:p>
        </w:tc>
        <w:tc>
          <w:tcPr/>
          <w:p>
            <w:pPr>
              <w:pStyle w:val="Compact"/>
              <w:jc w:val="left"/>
            </w:pPr>
            <w:r>
              <w:t xml:space="preserve">2 visits</w:t>
            </w:r>
          </w:p>
        </w:tc>
        <w:tc>
          <w:tcPr/>
          <w:p>
            <w:pPr>
              <w:pStyle w:val="Compact"/>
              <w:jc w:val="left"/>
            </w:pPr>
            <w:r>
              <w:t xml:space="preserve">1,800.00</w:t>
            </w:r>
          </w:p>
        </w:tc>
        <w:tc>
          <w:tcPr/>
          <w:p>
            <w:pPr>
              <w:pStyle w:val="Compact"/>
              <w:jc w:val="left"/>
            </w:pPr>
            <w:r>
              <w:t xml:space="preserve">3,600.00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(excl. VAT)</w:t>
            </w:r>
          </w:p>
        </w:tc>
        <w:tc>
          <w:tcPr/>
          <w:p>
            <w:pPr>
              <w:pStyle w:val="Compact"/>
              <w:jc w:val="left"/>
            </w:pPr>
            <w:r>
              <w:t xml:space="preserve">41,750.00</w:t>
            </w:r>
          </w:p>
        </w:tc>
      </w:tr>
      <w:tr>
        <w:tc>
          <w:tcPr/>
          <w:p>
            <w:pPr>
              <w:pStyle w:val="Compact"/>
              <w:jc w:val="left"/>
            </w:pPr>
            <w:r>
              <w:t xml:space="preserve">VAT (21% — Spanish standard rate)</w:t>
            </w:r>
          </w:p>
        </w:tc>
        <w:tc>
          <w:tcPr/>
          <w:p>
            <w:pPr>
              <w:pStyle w:val="Compact"/>
              <w:jc w:val="left"/>
            </w:pPr>
            <w:r>
              <w:t xml:space="preserve">8,767.50</w:t>
            </w:r>
          </w:p>
        </w:tc>
      </w:tr>
      <w:tr>
        <w:tc>
          <w:tcPr/>
          <w:p>
            <w:pPr>
              <w:pStyle w:val="Compact"/>
              <w:jc w:val="left"/>
            </w:pPr>
            <w:r>
              <w:t xml:space="preserve">Total Quotation Estimate (incl. VAT)</w:t>
            </w:r>
          </w:p>
        </w:tc>
        <w:tc>
          <w:tcPr/>
          <w:p>
            <w:pPr>
              <w:pStyle w:val="Compact"/>
              <w:jc w:val="left"/>
            </w:pPr>
            <w:r>
              <w:t xml:space="preserve">50,517.50</w:t>
            </w:r>
          </w:p>
        </w:tc>
      </w:tr>
    </w:tbl>
    <w:p>
      <w:pPr>
        <w:pStyle w:val="BodyText"/>
      </w:pPr>
      <w:r>
        <w:t xml:space="preserve">3. Terms and Conditions</w:t>
      </w:r>
    </w:p>
    <w:p>
      <w:pPr>
        <w:numPr>
          <w:ilvl w:val="0"/>
          <w:numId w:val="1001"/>
        </w:numPr>
        <w:pStyle w:val="Compact"/>
      </w:pPr>
      <w:r>
        <w:t xml:space="preserve">This Quotation Estimate is valid for a period of sixty (60) calendar days from the date of issue. Beyond this period, prices may be revised to reflect changes in material costs, labour rates, or applicable Spanish tax regulations.</w:t>
      </w:r>
    </w:p>
    <w:p>
      <w:pPr>
        <w:numPr>
          <w:ilvl w:val="0"/>
          <w:numId w:val="1001"/>
        </w:numPr>
        <w:pStyle w:val="Compact"/>
      </w:pPr>
      <w:r>
        <w:t xml:space="preserve">Payment terms: 30% advance upon acceptance of this Quotation Estimate, 40% upon completion of the design and feasibility phase (Items 01–04), and 30% upon final delivery of as-built documentation and commissioning sign-off (Items 05–07).</w:t>
      </w:r>
    </w:p>
    <w:p>
      <w:pPr>
        <w:numPr>
          <w:ilvl w:val="0"/>
          <w:numId w:val="1001"/>
        </w:numPr>
        <w:pStyle w:val="Compact"/>
      </w:pPr>
      <w:r>
        <w:t xml:space="preserve">All payments shall be made via bank transfer to the account of Valencia Engineering Solutions S.L. at Banco Santander, IBAN: ES91 0049 0001 5320 1234 5678, SWIFT: BSCHESMM.</w:t>
      </w:r>
    </w:p>
    <w:p>
      <w:pPr>
        <w:numPr>
          <w:ilvl w:val="0"/>
          <w:numId w:val="1001"/>
        </w:numPr>
        <w:pStyle w:val="Compact"/>
      </w:pPr>
      <w:r>
        <w:t xml:space="preserve">The Mechanical Engineer services described in this Quotation Estimate are subject to the professional liability insurance policy held by the firm (Policy No. INS-2025-VAL-0042, coverage: 1,000,000 EUR per claim).</w:t>
      </w:r>
    </w:p>
    <w:p>
      <w:pPr>
        <w:numPr>
          <w:ilvl w:val="0"/>
          <w:numId w:val="1001"/>
        </w:numPr>
        <w:pStyle w:val="Compact"/>
      </w:pPr>
      <w:r>
        <w:t xml:space="preserve">Any variation in scope beyond 10% of the original estimate will require a written amendment signed by both parties before additional work commences.</w:t>
      </w:r>
    </w:p>
    <w:p>
      <w:pPr>
        <w:numPr>
          <w:ilvl w:val="0"/>
          <w:numId w:val="1001"/>
        </w:numPr>
        <w:pStyle w:val="Compact"/>
      </w:pPr>
      <w:r>
        <w:t xml:space="preserve">This Quotation Estimate is governed by the Spanish Civil Code and the applicable regulations of the Generalitat Valenciana. Any disputes shall be resolved by the competent courts of Valencia, Spain.</w:t>
      </w:r>
    </w:p>
    <w:p>
      <w:pPr>
        <w:numPr>
          <w:ilvl w:val="0"/>
          <w:numId w:val="1001"/>
        </w:numPr>
        <w:pStyle w:val="Compact"/>
      </w:pPr>
      <w:r>
        <w:t xml:space="preserve">The client acknowledges that the Mechanical Engineer's professional judgement is based on the information and access provided by the client. Concealed conditions or structural anomalies not detectable during the initial survey may necessitate additional engineering work, to be quoted separately.</w:t>
      </w:r>
    </w:p>
    <w:p>
      <w:pPr>
        <w:numPr>
          <w:ilvl w:val="0"/>
          <w:numId w:val="1001"/>
        </w:numPr>
        <w:pStyle w:val="Compact"/>
      </w:pPr>
      <w:r>
        <w:t xml:space="preserve">All intellectual property rights in the design documents, CAD files, and technical reports produced under this Quotation Estimate shall transfer to the client upon full payment of the total amount.</w:t>
      </w:r>
    </w:p>
    <w:p>
      <w:pPr>
        <w:pStyle w:val="FirstParagraph"/>
      </w:pPr>
      <w:r>
        <w:t xml:space="preserve">4. Acceptance</w:t>
      </w:r>
    </w:p>
    <w:p>
      <w:pPr>
        <w:pStyle w:val="BodyText"/>
      </w:pPr>
      <w:r>
        <w:t xml:space="preserve">By signing below, the client confirms acceptance of this Quotation Estimate for Mechanical Engineer services in Spain Valencia and agrees to the terms and conditions set forth in Section 3. The project shall commence within ten (10) working days of the receipt of the advance payment.</w:t>
      </w:r>
    </w:p>
    <w:p>
      <w:pPr>
        <w:pStyle w:val="BodyText"/>
      </w:pPr>
      <w:r>
        <w:rPr>
          <w:bCs/>
          <w:b/>
        </w:rPr>
        <w:t xml:space="preserve">For Valencia Engineering Solutions S.L.</w:t>
      </w:r>
    </w:p>
    <w:p>
      <w:pPr>
        <w:pStyle w:val="BodyText"/>
      </w:pPr>
      <w:r>
        <w:t xml:space="preserve">Ing. Industrial — Mechanical Engineer</w:t>
      </w:r>
    </w:p>
    <w:p>
      <w:pPr>
        <w:pStyle w:val="BodyText"/>
      </w:pPr>
      <w:r>
        <w:t xml:space="preserve">Name: Ing. Laura Ferrer Sánchez</w:t>
      </w:r>
      <w:r>
        <w:br/>
      </w:r>
      <w:r>
        <w:t xml:space="preserve">Professional No. COIIV-4521</w:t>
      </w:r>
      <w:r>
        <w:br/>
      </w:r>
      <w:r>
        <w:t xml:space="preserve">Signature &amp; Date: ______________________</w:t>
      </w:r>
    </w:p>
    <w:p>
      <w:pPr>
        <w:pStyle w:val="BodyText"/>
      </w:pPr>
      <w:r>
        <w:rPr>
          <w:bCs/>
          <w:b/>
        </w:rPr>
        <w:t xml:space="preserve">For Industrias del Turia S.A.</w:t>
      </w:r>
    </w:p>
    <w:p>
      <w:pPr>
        <w:pStyle w:val="BodyText"/>
      </w:pPr>
      <w:r>
        <w:t xml:space="preserve">Authorised Signatory</w:t>
      </w:r>
    </w:p>
    <w:p>
      <w:pPr>
        <w:pStyle w:val="BodyText"/>
      </w:pPr>
      <w:r>
        <w:t xml:space="preserve">Name: ______________________</w:t>
      </w:r>
      <w:r>
        <w:br/>
      </w:r>
      <w:r>
        <w:t xml:space="preserve">Position: ______________________</w:t>
      </w:r>
      <w:r>
        <w:br/>
      </w:r>
      <w:r>
        <w:t xml:space="preserve">Signature &amp; Date: ______________________</w:t>
      </w:r>
    </w:p>
    <w:p>
      <w:pPr>
        <w:pStyle w:val="BodyText"/>
      </w:pPr>
      <w:r>
        <w:rPr>
          <w:bCs/>
          <w:b/>
        </w:rPr>
        <w:t xml:space="preserve">Note:</w:t>
      </w:r>
      <w:r>
        <w:t xml:space="preserve"> </w:t>
      </w:r>
      <w:r>
        <w:t xml:space="preserve">This Quotation Estimate has been prepared specifically for the project referenced above and is not transferable to any other client or project. All technical services will be performed by a qualified Mechanical Engineer registered with the Ilustre Colegio Oficial de Ingenieros Industriales de Valencia. For queries regarding this Quotation Estimate, please contact the undersigned at +34 963 123 456 or info@valenciaengsol.es. This document is issued in Valencia, Spain, on 15 June 2025.</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Mechanical Engineer Services - Spain Valencia</dc:title>
  <dc:creator/>
  <dc:language>en</dc:language>
  <cp:keywords/>
  <dcterms:created xsi:type="dcterms:W3CDTF">2026-10-10T06:14:27Z</dcterms:created>
  <dcterms:modified xsi:type="dcterms:W3CDTF">2026-10-10T06:14:27Z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