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6427ab13b47ce1608e172e0ef6ad4700429a93f"/>
    <w:p>
      <w:pPr>
        <w:pStyle w:val="Heading1"/>
      </w:pPr>
      <w:r>
        <w:t xml:space="preserve">Midwest Mechanical Engineering Solutions, LLC</w:t>
      </w:r>
    </w:p>
    <w:p>
      <w:pPr>
        <w:pStyle w:val="FirstParagraph"/>
      </w:pPr>
      <w:r>
        <w:t xml:space="preserve">1420 W. Jackson Boulevard, Suite 2100</w:t>
      </w:r>
    </w:p>
    <w:p>
      <w:pPr>
        <w:pStyle w:val="BodyText"/>
      </w:pPr>
      <w:r>
        <w:t xml:space="preserve">Chicago, Illinois 60607, United States</w:t>
      </w:r>
    </w:p>
    <w:p>
      <w:pPr>
        <w:pStyle w:val="BodyText"/>
      </w:pPr>
      <w:r>
        <w:t xml:space="preserve">Phone: (312) 555-0187 | Email: estimates@mmes-chicago.com</w:t>
      </w:r>
    </w:p>
    <w:p>
      <w:pPr>
        <w:pStyle w:val="BodyText"/>
      </w:pPr>
      <w:r>
        <w:t xml:space="preserve">Illinois Professional License No. ME-2024-08841</w:t>
      </w:r>
    </w:p>
    <w:bookmarkEnd w:id="20"/>
    <w:p>
      <w:pPr>
        <w:pStyle w:val="BodyText"/>
      </w:pPr>
      <w:r>
        <w:t xml:space="preserve">EIN: 36-4829105</w:t>
      </w:r>
    </w:p>
    <w:p>
      <w:pPr>
        <w:pStyle w:val="BodyText"/>
      </w:pPr>
      <w:r>
        <w:t xml:space="preserve">Illinois Business Registration: 20190482</w:t>
      </w:r>
    </w:p>
    <w:bookmarkStart w:id="21" w:name="quotation-estimate"/>
    <w:p>
      <w:pPr>
        <w:pStyle w:val="Heading2"/>
      </w:pPr>
      <w:r>
        <w:t xml:space="preserve">Quotation Estimate</w:t>
      </w:r>
    </w:p>
    <w:p>
      <w:pPr>
        <w:pStyle w:val="FirstParagraph"/>
      </w:pPr>
      <w:r>
        <w:t xml:space="preserve">Professional Mechanical Engineer Services — United States Chicago</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QTE-2025-00347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Harbor Point Industrial Development Corp.</w:t>
            </w:r>
            <w:r>
              <w:br/>
            </w:r>
            <w:r>
              <w:t xml:space="preserve">2845 N. Clark Street, Chicago, IL 60657, United States</w:t>
            </w:r>
          </w:p>
        </w:tc>
      </w:tr>
      <w:tr>
        <w:tc>
          <w:tcPr/>
          <w:p>
            <w:pPr>
              <w:pStyle w:val="Compact"/>
              <w:jc w:val="left"/>
            </w:pPr>
            <w:r>
              <w:t xml:space="preserve">Project Reference:</w:t>
            </w:r>
          </w:p>
        </w:tc>
        <w:tc>
          <w:tcPr/>
          <w:p>
            <w:pPr>
              <w:pStyle w:val="Compact"/>
              <w:jc w:val="left"/>
            </w:pPr>
            <w:r>
              <w:t xml:space="preserve">HPID-2025-RevB — HVAC &amp; Structural Piping Systems, Warehouse District</w:t>
            </w:r>
          </w:p>
        </w:tc>
      </w:tr>
      <w:tr>
        <w:tc>
          <w:tcPr/>
          <w:p>
            <w:pPr>
              <w:pStyle w:val="Compact"/>
              <w:jc w:val="left"/>
            </w:pPr>
            <w:r>
              <w:t xml:space="preserve">Prepared By:</w:t>
            </w:r>
          </w:p>
        </w:tc>
        <w:tc>
          <w:tcPr/>
          <w:p>
            <w:pPr>
              <w:pStyle w:val="Compact"/>
              <w:jc w:val="left"/>
            </w:pPr>
            <w:r>
              <w:t xml:space="preserve">Dr. Alan R. Kowalski, P.E. — Lead Mechanical Engineer</w:t>
            </w:r>
          </w:p>
        </w:tc>
      </w:tr>
    </w:tbl>
    <w:bookmarkStart w:id="22" w:name="scope-of-work-description-of-services"/>
    <w:p>
      <w:pPr>
        <w:pStyle w:val="Heading3"/>
      </w:pPr>
      <w:r>
        <w:t xml:space="preserve">1. Scope of Work &amp; Description of Services</w:t>
      </w:r>
    </w:p>
    <w:p>
      <w:pPr>
        <w:pStyle w:val="FirstParagraph"/>
      </w:pPr>
      <w:r>
        <w:t xml:space="preserve">This</w:t>
      </w:r>
      <w:r>
        <w:t xml:space="preserve"> </w:t>
      </w:r>
      <w:r>
        <w:t xml:space="preserve">Quotation Estimate</w:t>
      </w:r>
      <w:r>
        <w:t xml:space="preserve"> </w:t>
      </w:r>
      <w:r>
        <w:t xml:space="preserve">is issued by Midwest Mechanical Engineering Solutions, LLC, a licensed engineering firm headquartered in</w:t>
      </w:r>
      <w:r>
        <w:t xml:space="preserve"> </w:t>
      </w:r>
      <w:r>
        <w:t xml:space="preserve">United States Chicago</w:t>
      </w:r>
      <w:r>
        <w:t xml:space="preserve">, to Harbor Point Industrial Development Corp. for the provision of comprehensive</w:t>
      </w:r>
      <w:r>
        <w:t xml:space="preserve"> </w:t>
      </w:r>
      <w:r>
        <w:t xml:space="preserve">Mechanical Engineer</w:t>
      </w:r>
      <w:r>
        <w:t xml:space="preserve"> </w:t>
      </w:r>
      <w:r>
        <w:t xml:space="preserve">consulting and design services. The scope encompasses the full mechanical systems design, thermal analysis, and code compliance review for the proposed 185,000 square-foot distribution facility located in the Warehouse District of Chicago, Illinois.</w:t>
      </w:r>
    </w:p>
    <w:p>
      <w:pPr>
        <w:pStyle w:val="BodyText"/>
      </w:pPr>
      <w:r>
        <w:t xml:space="preserve">As the designated</w:t>
      </w:r>
      <w:r>
        <w:t xml:space="preserve"> </w:t>
      </w:r>
      <w:r>
        <w:t xml:space="preserve">Mechanical Engineer</w:t>
      </w:r>
      <w:r>
        <w:t xml:space="preserve"> </w:t>
      </w:r>
      <w:r>
        <w:t xml:space="preserve">of record, our firm will deliver stamped and sealed drawings in accordance with the Illinois Department of Financial and Professional Regulation (IDFPR) requirements and the International Mechanical Code (IMC) as adopted by the City of Chicago. All deliverables will comply with the Chicago Building Code, Section 6 (Mechanical), and applicable OSHA standards for industrial ventilation and piping systems. This</w:t>
      </w:r>
      <w:r>
        <w:t xml:space="preserve"> </w:t>
      </w:r>
      <w:r>
        <w:t xml:space="preserve">Quotation Estimate</w:t>
      </w:r>
      <w:r>
        <w:t xml:space="preserve"> </w:t>
      </w:r>
      <w:r>
        <w:t xml:space="preserve">reflects our professional judgment based on the preliminary architectural plans provided by the client on May 28, 2025.</w:t>
      </w:r>
    </w:p>
    <w:bookmarkEnd w:id="22"/>
    <w:bookmarkStart w:id="23" w:name="line-item-pricing"/>
    <w:p>
      <w:pPr>
        <w:pStyle w:val="Heading3"/>
      </w:pPr>
      <w:r>
        <w:t xml:space="preserve">2. Line-Item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Initial site survey and as-built mechanical systems assessment at the Chicago, IL project location</w:t>
            </w:r>
          </w:p>
        </w:tc>
        <w:tc>
          <w:tcPr/>
          <w:p>
            <w:pPr>
              <w:pStyle w:val="Compact"/>
              <w:jc w:val="left"/>
            </w:pPr>
            <w:r>
              <w:t xml:space="preserve">1 visit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Load calculations (heating, cooling, ventilation) per ASHRAE 90.1-2019 and Chicago energy code amendments</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Design of HVAC distribution system including ductwork sizing, air handler selection, and VAV terminal scheduling</w:t>
            </w:r>
          </w:p>
        </w:tc>
        <w:tc>
          <w:tcPr/>
          <w:p>
            <w:pPr>
              <w:pStyle w:val="Compact"/>
              <w:jc w:val="left"/>
            </w:pPr>
            <w:r>
              <w:t xml:space="preserve">1 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Process piping and fire suppression system design (NFPA 13 compliant) for mezzanine storage areas</w:t>
            </w:r>
          </w:p>
        </w:tc>
        <w:tc>
          <w:tcPr/>
          <w:p>
            <w:pPr>
              <w:pStyle w:val="Compact"/>
              <w:jc w:val="left"/>
            </w:pPr>
            <w:r>
              <w:t xml:space="preserve">1 set</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5</w:t>
            </w:r>
          </w:p>
        </w:tc>
        <w:tc>
          <w:tcPr/>
          <w:p>
            <w:pPr>
              <w:pStyle w:val="Compact"/>
              <w:jc w:val="left"/>
            </w:pPr>
            <w:r>
              <w:t xml:space="preserve">Thermal and fluid dynamics simulation (CFD) for warehouse ventilation and heat rejection modeling</w:t>
            </w:r>
          </w:p>
        </w:tc>
        <w:tc>
          <w:tcPr/>
          <w:p>
            <w:pPr>
              <w:pStyle w:val="Compact"/>
              <w:jc w:val="left"/>
            </w:pPr>
            <w:r>
              <w:t xml:space="preserve">3 iterations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6</w:t>
            </w:r>
          </w:p>
        </w:tc>
        <w:tc>
          <w:tcPr/>
          <w:p>
            <w:pPr>
              <w:pStyle w:val="Compact"/>
              <w:jc w:val="left"/>
            </w:pPr>
            <w:r>
              <w:t xml:space="preserve">Preparation of stamped construction documents (schematic, 35%, 65%, 90%, 100%) for City of Chicago permit submission</w:t>
            </w:r>
          </w:p>
        </w:tc>
        <w:tc>
          <w:tcPr/>
          <w:p>
            <w:pPr>
              <w:pStyle w:val="Compact"/>
              <w:jc w:val="left"/>
            </w:pPr>
            <w:r>
              <w:t xml:space="preserve">5 sets</w:t>
            </w:r>
          </w:p>
        </w:tc>
        <w:tc>
          <w:tcPr/>
          <w:p>
            <w:pPr>
              <w:pStyle w:val="Compact"/>
              <w:jc w:val="left"/>
            </w:pPr>
            <w:r>
              <w:t xml:space="preserve">$5,400.00</w:t>
            </w:r>
          </w:p>
        </w:tc>
        <w:tc>
          <w:tcPr/>
          <w:p>
            <w:pPr>
              <w:pStyle w:val="Compact"/>
              <w:jc w:val="left"/>
            </w:pPr>
            <w:r>
              <w:t xml:space="preserve">$27,000.00</w:t>
            </w:r>
          </w:p>
        </w:tc>
      </w:tr>
      <w:tr>
        <w:tc>
          <w:tcPr/>
          <w:p>
            <w:pPr>
              <w:pStyle w:val="Compact"/>
              <w:jc w:val="left"/>
            </w:pPr>
            <w:r>
              <w:t xml:space="preserve">7</w:t>
            </w:r>
          </w:p>
        </w:tc>
        <w:tc>
          <w:tcPr/>
          <w:p>
            <w:pPr>
              <w:pStyle w:val="Compact"/>
              <w:jc w:val="left"/>
            </w:pPr>
            <w:r>
              <w:t xml:space="preserve">Construction-phase observation and coordination meetings with general contractor (minimum 8 visits)</w:t>
            </w:r>
          </w:p>
        </w:tc>
        <w:tc>
          <w:tcPr/>
          <w:p>
            <w:pPr>
              <w:pStyle w:val="Compact"/>
              <w:jc w:val="left"/>
            </w:pPr>
            <w:r>
              <w:t xml:space="preserve">8 visits</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8</w:t>
            </w:r>
          </w:p>
        </w:tc>
        <w:tc>
          <w:tcPr/>
          <w:p>
            <w:pPr>
              <w:pStyle w:val="Compact"/>
              <w:jc w:val="left"/>
            </w:pPr>
            <w:r>
              <w:t xml:space="preserve">Commissioning support, performance testing, and final as-built documentation</w:t>
            </w:r>
          </w:p>
        </w:tc>
        <w:tc>
          <w:tcPr/>
          <w:p>
            <w:pPr>
              <w:pStyle w:val="Compact"/>
              <w:jc w:val="left"/>
            </w:pPr>
            <w:r>
              <w:t xml:space="preserve">1 package</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9</w:t>
            </w:r>
          </w:p>
        </w:tc>
        <w:tc>
          <w:tcPr/>
          <w:p>
            <w:pPr>
              <w:pStyle w:val="Compact"/>
              <w:jc w:val="left"/>
            </w:pPr>
            <w:r>
              <w:t xml:space="preserve">Engineering contingency and design revision allowance (up to 10% of base scope)</w:t>
            </w:r>
          </w:p>
        </w:tc>
        <w:tc>
          <w:tcPr/>
          <w:p>
            <w:pPr>
              <w:pStyle w:val="Compact"/>
              <w:jc w:val="left"/>
            </w:pPr>
            <w:r>
              <w:t xml:space="preserve">1 allowance</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$135,950.00</w:t>
            </w:r>
          </w:p>
        </w:tc>
      </w:tr>
      <w:tr>
        <w:tc>
          <w:tcPr/>
          <w:p>
            <w:pPr>
              <w:pStyle w:val="Compact"/>
              <w:jc w:val="left"/>
            </w:pPr>
            <w:r>
              <w:t xml:space="preserve">Illinois Sales Tax (exempt — professional services)</w:t>
            </w:r>
          </w:p>
        </w:tc>
        <w:tc>
          <w:tcPr/>
          <w:p>
            <w:pPr>
              <w:pStyle w:val="Compact"/>
              <w:jc w:val="right"/>
            </w:pPr>
            <w:r>
              <w:t xml:space="preserve">$0.00</w:t>
            </w:r>
          </w:p>
        </w:tc>
      </w:tr>
      <w:tr>
        <w:tc>
          <w:tcPr/>
          <w:p>
            <w:pPr>
              <w:pStyle w:val="Compact"/>
              <w:jc w:val="left"/>
            </w:pPr>
            <w:r>
              <w:t xml:space="preserve">Chicago Municipal Business License Fee (pass-through)</w:t>
            </w:r>
          </w:p>
        </w:tc>
        <w:tc>
          <w:tcPr/>
          <w:p>
            <w:pPr>
              <w:pStyle w:val="Compact"/>
              <w:jc w:val="right"/>
            </w:pPr>
            <w:r>
              <w:t xml:space="preserve">$312.00</w:t>
            </w:r>
          </w:p>
        </w:tc>
      </w:tr>
      <w:tr>
        <w:tc>
          <w:tcPr/>
          <w:p>
            <w:pPr>
              <w:pStyle w:val="Compact"/>
              <w:jc w:val="left"/>
            </w:pPr>
            <w:r>
              <w:t xml:space="preserve">Grand Total (USD)</w:t>
            </w:r>
          </w:p>
        </w:tc>
        <w:tc>
          <w:tcPr/>
          <w:p>
            <w:pPr>
              <w:pStyle w:val="Compact"/>
              <w:jc w:val="right"/>
            </w:pPr>
            <w:r>
              <w:t xml:space="preserve">$136,262.00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market conditions in the</w:t>
      </w:r>
      <w:r>
        <w:t xml:space="preserve"> </w:t>
      </w:r>
      <w:r>
        <w:t xml:space="preserve">United States Chicago</w:t>
      </w:r>
      <w:r>
        <w:t xml:space="preserve"> </w:t>
      </w:r>
      <w:r>
        <w:t xml:space="preserve">engineering labor market.</w:t>
      </w:r>
    </w:p>
    <w:p>
      <w:pPr>
        <w:numPr>
          <w:ilvl w:val="0"/>
          <w:numId w:val="1001"/>
        </w:numPr>
        <w:pStyle w:val="Compact"/>
      </w:pPr>
      <w:r>
        <w:t xml:space="preserve">Payment terms: 25% upon execution of the professional services agreement, 40% upon delivery of 65% construction documents, 25% upon permit approval by the City of Chicago Department of Buildings, and 10% upon final commissioning sign-off.</w:t>
      </w:r>
    </w:p>
    <w:p>
      <w:pPr>
        <w:numPr>
          <w:ilvl w:val="0"/>
          <w:numId w:val="1001"/>
        </w:numPr>
        <w:pStyle w:val="Compact"/>
      </w:pPr>
      <w:r>
        <w:t xml:space="preserve">All work performed by our</w:t>
      </w:r>
      <w:r>
        <w:t xml:space="preserve"> </w:t>
      </w:r>
      <w:r>
        <w:t xml:space="preserve">Mechanical Engineer</w:t>
      </w:r>
      <w:r>
        <w:t xml:space="preserve"> </w:t>
      </w:r>
      <w:r>
        <w:t xml:space="preserve">team shall be governed by the Illinois Professional Engineering Act (225 ILCS 450) and the firm's standard terms of professional liability, capped at the contract value.</w:t>
      </w:r>
    </w:p>
    <w:p>
      <w:pPr>
        <w:numPr>
          <w:ilvl w:val="0"/>
          <w:numId w:val="1001"/>
        </w:numPr>
        <w:pStyle w:val="Compact"/>
      </w:pPr>
      <w:r>
        <w:t xml:space="preserve">The client shall provide timely access to the project site in Chicago, IL, and all necessary architectural, structural, and electrical coordination data within five (5) business days of written request.</w:t>
      </w:r>
    </w:p>
    <w:p>
      <w:pPr>
        <w:numPr>
          <w:ilvl w:val="0"/>
          <w:numId w:val="1001"/>
        </w:numPr>
        <w:pStyle w:val="Compact"/>
      </w:pPr>
      <w:r>
        <w:t xml:space="preserve">Any scope changes exceeding 10% of the base estimate will require a written change order signed by both parties before additional work commences.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Professional Services Agreement is executed by both parties.</w:t>
      </w:r>
    </w:p>
    <w:p>
      <w:pPr>
        <w:numPr>
          <w:ilvl w:val="0"/>
          <w:numId w:val="1001"/>
        </w:numPr>
        <w:pStyle w:val="Compact"/>
      </w:pPr>
      <w:r>
        <w:t xml:space="preserve">All intellectual property, including design calculations, CAD files, and stamped drawings, shall remain the property of the client upon full payment. Our firm retains the right to reference the project in portfolio materials with client consent.</w:t>
      </w:r>
    </w:p>
    <w:p>
      <w:pPr>
        <w:numPr>
          <w:ilvl w:val="0"/>
          <w:numId w:val="1001"/>
        </w:numPr>
        <w:pStyle w:val="Compact"/>
      </w:pPr>
      <w:r>
        <w:t xml:space="preserve">Governing law: State of Illinois. Disputes shall be resolved through binding arbitration in Cook County, Chicago, Illinois, in accordance with the rules of the American Arbitration Association.</w:t>
      </w:r>
    </w:p>
    <w:p>
      <w:pPr>
        <w:pStyle w:val="FirstParagraph"/>
      </w:pPr>
      <w:r>
        <w:rPr>
          <w:bCs/>
          <w:b/>
        </w:rPr>
        <w:t xml:space="preserve">For Midwest Mechanical Engineering Solutions, LLC</w:t>
      </w:r>
    </w:p>
    <w:p>
      <w:pPr>
        <w:pStyle w:val="BodyText"/>
      </w:pPr>
      <w:r>
        <w:t xml:space="preserve">Dr. Alan R. Kowalski, P.E.</w:t>
      </w:r>
      <w:r>
        <w:br/>
      </w:r>
      <w:r>
        <w:t xml:space="preserve">Lead Mechanical Engineer &amp; Principal</w:t>
      </w:r>
      <w:r>
        <w:br/>
      </w:r>
      <w:r>
        <w:t xml:space="preserve">Date: ____________________</w:t>
      </w:r>
    </w:p>
    <w:p>
      <w:pPr>
        <w:pStyle w:val="BodyText"/>
      </w:pPr>
      <w:r>
        <w:rPr>
          <w:bCs/>
          <w:b/>
        </w:rPr>
        <w:t xml:space="preserve">For Harbor Point Industrial Development Corp.</w:t>
      </w:r>
    </w:p>
    <w:p>
      <w:pPr>
        <w:pStyle w:val="BodyText"/>
      </w:pPr>
      <w:r>
        <w:t xml:space="preserve">Authorized Representative</w:t>
      </w:r>
      <w:r>
        <w:br/>
      </w:r>
      <w:r>
        <w:t xml:space="preserve">Title: ____________________</w:t>
      </w:r>
      <w:r>
        <w:br/>
      </w:r>
      <w:r>
        <w:t xml:space="preserve">Date: ____________________</w:t>
      </w:r>
    </w:p>
    <w:p>
      <w:pPr>
        <w:pStyle w:val="BodyText"/>
      </w:pPr>
      <w:r>
        <w:t xml:space="preserve">Midwest Mechanical Engineering Solutions, LLC — A licensed Mechanical Engineer firm serving the United States Chicago metropolitan area and the broader Midwest region.</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QTE-2025-00347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United States Chicago</dc:title>
  <dc:creator/>
  <dc:language>en</dc:language>
  <cp:keywords/>
  <dcterms:created xsi:type="dcterms:W3CDTF">2026-10-10T06:26:15Z</dcterms:created>
  <dcterms:modified xsi:type="dcterms:W3CDTF">2026-10-10T06:26:15Z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