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Apex Mechatronics Solutions Ltd.</w:t>
      </w:r>
    </w:p>
    <w:p>
      <w:pPr>
        <w:pStyle w:val="BodyText"/>
      </w:pPr>
      <w:r>
        <w:t xml:space="preserve">House 42, Road 11, Banani,</w:t>
      </w:r>
      <w:r>
        <w:t xml:space="preserve"> </w:t>
      </w:r>
      <w:r>
        <w:t xml:space="preserve">Bangladesh Dhaka</w:t>
      </w:r>
      <w:r>
        <w:t xml:space="preserve"> </w:t>
      </w:r>
      <w:r>
        <w:t xml:space="preserve">– 1213</w:t>
      </w:r>
    </w:p>
    <w:p>
      <w:pPr>
        <w:pStyle w:val="BodyText"/>
      </w:pPr>
      <w:r>
        <w:t xml:space="preserve">Tel: +880-2-9887654 | Email: info@apexmechatronicsbd.com | VAT Reg: 001234567-0201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QTE-2025-BD-0472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Bangladeshi Taka (BDT / ৳)</w:t>
            </w:r>
          </w:p>
        </w:tc>
      </w:tr>
      <w:tr>
        <w:tc>
          <w:tcPr/>
          <w:p>
            <w:pPr>
              <w:pStyle w:val="Compact"/>
              <w:jc w:val="left"/>
            </w:pPr>
            <w:r>
              <w:t xml:space="preserve">Prepared For</w:t>
            </w:r>
          </w:p>
        </w:tc>
        <w:tc>
          <w:tcPr/>
          <w:p>
            <w:pPr>
              <w:pStyle w:val="Compact"/>
              <w:jc w:val="left"/>
            </w:pPr>
            <w:r>
              <w:t xml:space="preserve">Mr. Rafiqul Islam, Chief Operations Officer, Delta Industrial Automation PLC, Tejgaon I/A,</w:t>
            </w:r>
            <w:r>
              <w:t xml:space="preserve"> </w:t>
            </w:r>
            <w:r>
              <w:t xml:space="preserve">Bangladesh Dhaka</w:t>
            </w:r>
          </w:p>
        </w:tc>
        <w:tc>
          <w:tcPr/>
          <w:p>
            <w:pPr>
              <w:pStyle w:val="Compact"/>
              <w:jc w:val="left"/>
            </w:pPr>
            <w:r>
              <w:t xml:space="preserve">Project Ref.</w:t>
            </w:r>
          </w:p>
        </w:tc>
        <w:tc>
          <w:tcPr/>
          <w:p>
            <w:pPr>
              <w:pStyle w:val="Compact"/>
              <w:jc w:val="left"/>
            </w:pPr>
            <w:r>
              <w:t xml:space="preserve">DIAP-2025-089</w:t>
            </w:r>
          </w:p>
        </w:tc>
      </w:tr>
    </w:tbl>
    <w:bookmarkStart w:id="21" w:name="Xbd1e2d33486c37068aa6134a884d697173a8f36"/>
    <w:p>
      <w:pPr>
        <w:pStyle w:val="Heading2"/>
      </w:pPr>
      <w:r>
        <w:t xml:space="preserve">1. Scope of Work – Mechatronics Engineer Services</w:t>
      </w:r>
    </w:p>
    <w:p>
      <w:pPr>
        <w:pStyle w:val="FirstParagraph"/>
      </w:pPr>
      <w:r>
        <w:t xml:space="preserve">This</w:t>
      </w:r>
      <w:r>
        <w:t xml:space="preserve"> </w:t>
      </w:r>
      <w:r>
        <w:t xml:space="preserve">Quotation Estimate</w:t>
      </w:r>
      <w:r>
        <w:t xml:space="preserve"> </w:t>
      </w:r>
      <w:r>
        <w:t xml:space="preserve">is issued by Apex Mechatronics Solutions Ltd. to provide comprehensive professional services rendered by a senior</w:t>
      </w:r>
      <w:r>
        <w:t xml:space="preserve"> </w:t>
      </w:r>
      <w:r>
        <w:t xml:space="preserve">Mechatronics Engineer</w:t>
      </w:r>
      <w:r>
        <w:t xml:space="preserve"> </w:t>
      </w:r>
      <w:r>
        <w:t xml:space="preserve">for the design, integration, commissioning, and ongoing maintenance of automated production lines at the client's facility located in</w:t>
      </w:r>
      <w:r>
        <w:t xml:space="preserve"> </w:t>
      </w:r>
      <w:r>
        <w:t xml:space="preserve">Bangladesh Dhaka</w:t>
      </w:r>
      <w:r>
        <w:t xml:space="preserve">. The scope encompasses mechanical design, electrical control systems, embedded software programming, PLC/SCADA configuration, and robotic cell integration in accordance with international engineering standards and local regulatory requirements of the Bangladesh Department of Industries.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Site survey and feasibility assessment of existing production line at</w:t>
            </w:r>
            <w:r>
              <w:t xml:space="preserve"> </w:t>
            </w:r>
            <w:r>
              <w:t xml:space="preserve">Bangladesh Dhaka</w:t>
            </w:r>
            <w:r>
              <w:t xml:space="preserve"> </w:t>
            </w:r>
            <w:r>
              <w:t xml:space="preserve">facility</w:t>
            </w:r>
          </w:p>
        </w:tc>
        <w:tc>
          <w:tcPr/>
          <w:p>
            <w:pPr>
              <w:pStyle w:val="Compact"/>
              <w:jc w:val="left"/>
            </w:pPr>
            <w:r>
              <w:t xml:space="preserve">5 working days</w:t>
            </w:r>
          </w:p>
        </w:tc>
        <w:tc>
          <w:tcPr/>
          <w:p>
            <w:pPr>
              <w:pStyle w:val="Compact"/>
              <w:jc w:val="left"/>
            </w:pPr>
            <w:r>
              <w:t xml:space="preserve">12,000 / day</w:t>
            </w:r>
          </w:p>
        </w:tc>
        <w:tc>
          <w:tcPr/>
          <w:p>
            <w:pPr>
              <w:pStyle w:val="Compact"/>
              <w:jc w:val="left"/>
            </w:pPr>
            <w:r>
              <w:t xml:space="preserve">60,000</w:t>
            </w:r>
          </w:p>
        </w:tc>
      </w:tr>
      <w:tr>
        <w:tc>
          <w:tcPr/>
          <w:p>
            <w:pPr>
              <w:pStyle w:val="Compact"/>
              <w:jc w:val="left"/>
            </w:pPr>
            <w:r>
              <w:t xml:space="preserve">2</w:t>
            </w:r>
          </w:p>
        </w:tc>
        <w:tc>
          <w:tcPr/>
          <w:p>
            <w:pPr>
              <w:pStyle w:val="Compact"/>
              <w:jc w:val="left"/>
            </w:pPr>
            <w:r>
              <w:t xml:space="preserve">System architecture design and CAD modelling by</w:t>
            </w:r>
            <w:r>
              <w:t xml:space="preserve"> </w:t>
            </w:r>
            <w:r>
              <w:t xml:space="preserve">Mechatronics Engineer</w:t>
            </w:r>
            <w:r>
              <w:t xml:space="preserve"> </w:t>
            </w:r>
            <w:r>
              <w:t xml:space="preserve">(mechanical, electrical, and control subsystems)</w:t>
            </w:r>
          </w:p>
        </w:tc>
        <w:tc>
          <w:tcPr/>
          <w:p>
            <w:pPr>
              <w:pStyle w:val="Compact"/>
              <w:jc w:val="left"/>
            </w:pPr>
            <w:r>
              <w:t xml:space="preserve">20 working days</w:t>
            </w:r>
          </w:p>
        </w:tc>
        <w:tc>
          <w:tcPr/>
          <w:p>
            <w:pPr>
              <w:pStyle w:val="Compact"/>
              <w:jc w:val="left"/>
            </w:pPr>
            <w:r>
              <w:t xml:space="preserve">18,000 / day</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PLC programming, HMI/SCADA development, and sensor integration</w:t>
            </w:r>
          </w:p>
        </w:tc>
        <w:tc>
          <w:tcPr/>
          <w:p>
            <w:pPr>
              <w:pStyle w:val="Compact"/>
              <w:jc w:val="left"/>
            </w:pPr>
            <w:r>
              <w:t xml:space="preserve">15 working days</w:t>
            </w:r>
          </w:p>
        </w:tc>
        <w:tc>
          <w:tcPr/>
          <w:p>
            <w:pPr>
              <w:pStyle w:val="Compact"/>
              <w:jc w:val="left"/>
            </w:pPr>
            <w:r>
              <w:t xml:space="preserve">20,000 / day</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Robotic cell installation, calibration, and safety interlock verification</w:t>
            </w:r>
          </w:p>
        </w:tc>
        <w:tc>
          <w:tcPr/>
          <w:p>
            <w:pPr>
              <w:pStyle w:val="Compact"/>
              <w:jc w:val="left"/>
            </w:pPr>
            <w:r>
              <w:t xml:space="preserve">10 working days</w:t>
            </w:r>
          </w:p>
        </w:tc>
        <w:tc>
          <w:tcPr/>
          <w:p>
            <w:pPr>
              <w:pStyle w:val="Compact"/>
              <w:jc w:val="left"/>
            </w:pPr>
            <w:r>
              <w:t xml:space="preserve">22,000 / day</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Embedded firmware development for custom motor controllers and I/O modules</w:t>
            </w:r>
          </w:p>
        </w:tc>
        <w:tc>
          <w:tcPr/>
          <w:p>
            <w:pPr>
              <w:pStyle w:val="Compact"/>
              <w:jc w:val="left"/>
            </w:pPr>
            <w:r>
              <w:t xml:space="preserve">12 working days</w:t>
            </w:r>
          </w:p>
        </w:tc>
        <w:tc>
          <w:tcPr/>
          <w:p>
            <w:pPr>
              <w:pStyle w:val="Compact"/>
              <w:jc w:val="left"/>
            </w:pPr>
            <w:r>
              <w:t xml:space="preserve">19,000 / day</w:t>
            </w:r>
          </w:p>
        </w:tc>
        <w:tc>
          <w:tcPr/>
          <w:p>
            <w:pPr>
              <w:pStyle w:val="Compact"/>
              <w:jc w:val="left"/>
            </w:pPr>
            <w:r>
              <w:t xml:space="preserve">228,000</w:t>
            </w:r>
          </w:p>
        </w:tc>
      </w:tr>
      <w:tr>
        <w:tc>
          <w:tcPr/>
          <w:p>
            <w:pPr>
              <w:pStyle w:val="Compact"/>
              <w:jc w:val="left"/>
            </w:pPr>
            <w:r>
              <w:t xml:space="preserve">6</w:t>
            </w:r>
          </w:p>
        </w:tc>
        <w:tc>
          <w:tcPr/>
          <w:p>
            <w:pPr>
              <w:pStyle w:val="Compact"/>
              <w:jc w:val="left"/>
            </w:pPr>
            <w:r>
              <w:t xml:space="preserve">On-site commissioning, load testing, and performance validation in</w:t>
            </w:r>
            <w:r>
              <w:t xml:space="preserve"> </w:t>
            </w:r>
            <w:r>
              <w:t xml:space="preserve">Bangladesh Dhaka</w:t>
            </w:r>
          </w:p>
        </w:tc>
        <w:tc>
          <w:tcPr/>
          <w:p>
            <w:pPr>
              <w:pStyle w:val="Compact"/>
              <w:jc w:val="left"/>
            </w:pPr>
            <w:r>
              <w:t xml:space="preserve">8 working days</w:t>
            </w:r>
          </w:p>
        </w:tc>
        <w:tc>
          <w:tcPr/>
          <w:p>
            <w:pPr>
              <w:pStyle w:val="Compact"/>
              <w:jc w:val="left"/>
            </w:pPr>
            <w:r>
              <w:t xml:space="preserve">20,000 / day</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Operator training (up to 15 personnel) and technical documentation handover</w:t>
            </w:r>
          </w:p>
        </w:tc>
        <w:tc>
          <w:tcPr/>
          <w:p>
            <w:pPr>
              <w:pStyle w:val="Compact"/>
              <w:jc w:val="left"/>
            </w:pPr>
            <w:r>
              <w:t xml:space="preserve">5 working days</w:t>
            </w:r>
          </w:p>
        </w:tc>
        <w:tc>
          <w:tcPr/>
          <w:p>
            <w:pPr>
              <w:pStyle w:val="Compact"/>
              <w:jc w:val="left"/>
            </w:pPr>
            <w:r>
              <w:t xml:space="preserve">15,000 / day</w:t>
            </w:r>
          </w:p>
        </w:tc>
        <w:tc>
          <w:tcPr/>
          <w:p>
            <w:pPr>
              <w:pStyle w:val="Compact"/>
              <w:jc w:val="left"/>
            </w:pPr>
            <w:r>
              <w:t xml:space="preserve">75,000</w:t>
            </w:r>
          </w:p>
        </w:tc>
      </w:tr>
      <w:tr>
        <w:tc>
          <w:tcPr/>
          <w:p>
            <w:pPr>
              <w:pStyle w:val="Compact"/>
              <w:jc w:val="left"/>
            </w:pPr>
            <w:r>
              <w:t xml:space="preserve">8</w:t>
            </w:r>
          </w:p>
        </w:tc>
        <w:tc>
          <w:tcPr/>
          <w:p>
            <w:pPr>
              <w:pStyle w:val="Compact"/>
              <w:jc w:val="left"/>
            </w:pPr>
            <w:r>
              <w:t xml:space="preserve">Post-commissioning support and warranty maintenance (12 months, remote + 4 on-site visits)</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1,583,000</w:t>
            </w:r>
          </w:p>
        </w:tc>
      </w:tr>
      <w:tr>
        <w:tc>
          <w:tcPr>
            <w:gridSpan w:val="4"/>
          </w:tcPr>
          <w:p>
            <w:pPr>
              <w:pStyle w:val="Compact"/>
              <w:jc w:val="right"/>
            </w:pPr>
            <w:r>
              <w:t xml:space="preserve">VAT @ 15% (as applicable in Bangladesh)</w:t>
            </w:r>
          </w:p>
        </w:tc>
        <w:tc>
          <w:tcPr/>
          <w:p>
            <w:pPr>
              <w:pStyle w:val="Compact"/>
              <w:jc w:val="left"/>
            </w:pPr>
            <w:r>
              <w:t xml:space="preserve">237,450</w:t>
            </w:r>
          </w:p>
        </w:tc>
      </w:tr>
      <w:tr>
        <w:tc>
          <w:tcPr>
            <w:gridSpan w:val="4"/>
          </w:tcPr>
          <w:p>
            <w:pPr>
              <w:pStyle w:val="Compact"/>
              <w:jc w:val="right"/>
            </w:pPr>
            <w:r>
              <w:rPr>
                <w:bCs/>
                <w:b/>
              </w:rPr>
              <w:t xml:space="preserve">Grand Total (BDT)</w:t>
            </w:r>
          </w:p>
        </w:tc>
        <w:tc>
          <w:tcPr/>
          <w:p>
            <w:pPr>
              <w:pStyle w:val="Compact"/>
              <w:jc w:val="left"/>
            </w:pPr>
            <w:r>
              <w:rPr>
                <w:bCs/>
                <w:b/>
              </w:rPr>
              <w:t xml:space="preserve">1,820,450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order placed after the expiry date is subject to re-evaluation of rates.</w:t>
      </w:r>
    </w:p>
    <w:p>
      <w:pPr>
        <w:numPr>
          <w:ilvl w:val="0"/>
          <w:numId w:val="1001"/>
        </w:numPr>
        <w:pStyle w:val="Compact"/>
      </w:pPr>
      <w:r>
        <w:t xml:space="preserve">All services shall be performed by a qualified</w:t>
      </w:r>
      <w:r>
        <w:t xml:space="preserve"> </w:t>
      </w:r>
      <w:r>
        <w:t xml:space="preserve">Mechatronics Engineer</w:t>
      </w:r>
      <w:r>
        <w:t xml:space="preserve"> </w:t>
      </w:r>
      <w:r>
        <w:t xml:space="preserve">holding a B.Sc. in Mechatronics Engineering from a recognized institution, with a minimum of eight (8) years of industrial experience in automation and robotics.</w:t>
      </w:r>
    </w:p>
    <w:p>
      <w:pPr>
        <w:numPr>
          <w:ilvl w:val="0"/>
          <w:numId w:val="1001"/>
        </w:numPr>
        <w:pStyle w:val="Compact"/>
      </w:pPr>
      <w:r>
        <w:t xml:space="preserve">Payment terms: 30% advance upon acceptance of this quotation, 40% upon successful commissioning, and 30% upon final acceptance and documentation handover. All payments shall be made in Bangladeshi Taka via bank transfer to the account of Apex Mechatronics Solutions Ltd., Dhaka, Bangladesh.</w:t>
      </w:r>
    </w:p>
    <w:p>
      <w:pPr>
        <w:numPr>
          <w:ilvl w:val="0"/>
          <w:numId w:val="1001"/>
        </w:numPr>
        <w:pStyle w:val="Compact"/>
      </w:pPr>
      <w:r>
        <w:t xml:space="preserve">The</w:t>
      </w:r>
      <w:r>
        <w:t xml:space="preserve"> </w:t>
      </w:r>
      <w:r>
        <w:t xml:space="preserve">Mechatronics Engineer</w:t>
      </w:r>
      <w:r>
        <w:t xml:space="preserve"> </w:t>
      </w:r>
      <w:r>
        <w:t xml:space="preserve">shall comply with all applicable safety regulations, including those issued by the Bangladesh Labour Act 2006 and the Bangladesh Standards and Testing Institute (BSTI) guidelines for industrial automation equipment.</w:t>
      </w:r>
    </w:p>
    <w:p>
      <w:pPr>
        <w:numPr>
          <w:ilvl w:val="0"/>
          <w:numId w:val="1001"/>
        </w:numPr>
        <w:pStyle w:val="Compact"/>
      </w:pPr>
      <w:r>
        <w:t xml:space="preserve">All deliverables, including design drawings, source code, PLC ladder logic, and as-built documentation, shall be the exclusive property of the client upon full payment.</w:t>
      </w:r>
    </w:p>
    <w:p>
      <w:pPr>
        <w:numPr>
          <w:ilvl w:val="0"/>
          <w:numId w:val="1001"/>
        </w:numPr>
        <w:pStyle w:val="Compact"/>
      </w:pPr>
      <w:r>
        <w:t xml:space="preserve">Travel and accommodation costs for on-site work within the</w:t>
      </w:r>
      <w:r>
        <w:t xml:space="preserve"> </w:t>
      </w:r>
      <w:r>
        <w:t xml:space="preserve">Bangladesh Dhaka</w:t>
      </w:r>
      <w:r>
        <w:t xml:space="preserve"> </w:t>
      </w:r>
      <w:r>
        <w:t xml:space="preserve">metropolitan area are included. Any site visits outside Dhaka (e.g., Gazipur, Narayanganj, Chittagong) shall be billed separately at actual cost plus 10% handling fee.</w:t>
      </w:r>
    </w:p>
    <w:p>
      <w:pPr>
        <w:numPr>
          <w:ilvl w:val="0"/>
          <w:numId w:val="1001"/>
        </w:numPr>
        <w:pStyle w:val="Compact"/>
      </w:pPr>
      <w:r>
        <w:t xml:space="preserve">Force majeure events, including but not limited to natural disasters, government-mandated shutdowns, or supply chain disruptions specific to the</w:t>
      </w:r>
      <w:r>
        <w:t xml:space="preserve"> </w:t>
      </w:r>
      <w:r>
        <w:t xml:space="preserve">Bangladesh Dhaka</w:t>
      </w:r>
      <w:r>
        <w:t xml:space="preserve"> </w:t>
      </w:r>
      <w:r>
        <w:t xml:space="preserve">region, shall extend the project timeline proportionally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Dhaka, Bangladesh, in accordance with the Arbitration Act 2001 of Bangladesh.</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Mechatronics Engineer</w:t>
      </w:r>
      <w:r>
        <w:t xml:space="preserve"> </w:t>
      </w:r>
      <w:r>
        <w:t xml:space="preserve">services in</w:t>
      </w:r>
      <w:r>
        <w:t xml:space="preserve"> </w:t>
      </w:r>
      <w:r>
        <w:t xml:space="preserve">Bangladesh Dhaka</w:t>
      </w:r>
      <w:r>
        <w:t xml:space="preserve">.</w:t>
      </w:r>
    </w:p>
    <w:p>
      <w:pPr>
        <w:pStyle w:val="BodyText"/>
      </w:pPr>
      <w:r>
        <w:rPr>
          <w:bCs/>
          <w:b/>
        </w:rPr>
        <w:t xml:space="preserve">For Apex Mechatronics Solutions Ltd.</w:t>
      </w:r>
    </w:p>
    <w:p>
      <w:pPr>
        <w:pStyle w:val="BodyText"/>
      </w:pPr>
      <w:r>
        <w:t xml:space="preserve">Name: Engr. Tanvir Ahmed</w:t>
      </w:r>
      <w:r>
        <w:br/>
      </w:r>
      <w:r>
        <w:t xml:space="preserve">Designation: Lead Mechatronics Engineer</w:t>
      </w:r>
      <w:r>
        <w:br/>
      </w:r>
      <w:r>
        <w:t xml:space="preserve">Signature &amp; Date: _________________________</w:t>
      </w:r>
    </w:p>
    <w:p>
      <w:pPr>
        <w:pStyle w:val="BodyText"/>
      </w:pPr>
      <w:r>
        <w:rPr>
          <w:bCs/>
          <w:b/>
        </w:rPr>
        <w:t xml:space="preserve">For Delta Industrial Automation PLC</w:t>
      </w:r>
    </w:p>
    <w:p>
      <w:pPr>
        <w:pStyle w:val="BodyText"/>
      </w:pPr>
      <w:r>
        <w:t xml:space="preserve">Name: Mr. Rafiqul Islam</w:t>
      </w:r>
      <w:r>
        <w:br/>
      </w:r>
      <w:r>
        <w:t xml:space="preserve">Designation: Chief Operations Officer</w:t>
      </w:r>
      <w:r>
        <w:br/>
      </w:r>
      <w:r>
        <w:t xml:space="preserve">Signature &amp; Date: _________________________</w:t>
      </w:r>
    </w:p>
    <w:p>
      <w:pPr>
        <w:pStyle w:val="BodyText"/>
      </w:pPr>
      <w:r>
        <w:rPr>
          <w:bCs/>
          <w:b/>
        </w:rPr>
        <w:t xml:space="preserve">Note:</w:t>
      </w:r>
      <w:r>
        <w:t xml:space="preserve"> </w:t>
      </w:r>
      <w:r>
        <w:t xml:space="preserve">This Quotation Estimate is a non-binding document until formally accepted in writing by both parties. All figures are quoted in Bangladeshi Taka (BDT) and are subject to the prevailing VAT and regulatory framework in Bangladesh Dhaka at the time of invoicing. Apex Mechatronics Solutions Ltd. reserves the right to modify the scope of work with mutual written consent. For queries regarding this estimate, please contact our project coordination office at +880-2-9887654, Banani, Bangladesh Dhaka.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Bangladesh Dhaka</dc:title>
  <dc:creator/>
  <dc:language>en</dc:language>
  <cp:keywords/>
  <dcterms:created xsi:type="dcterms:W3CDTF">2026-10-10T01:54:12Z</dcterms:created>
  <dcterms:modified xsi:type="dcterms:W3CDTF">2026-10-10T01:54:12Z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