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techmech-solutions-engineering-ltda."/>
    <w:p>
      <w:pPr>
        <w:pStyle w:val="Heading1"/>
      </w:pPr>
      <w:r>
        <w:t xml:space="preserve">TechMech Solutions Engineering Ltda.</w:t>
      </w:r>
    </w:p>
    <w:p>
      <w:pPr>
        <w:pStyle w:val="FirstParagraph"/>
      </w:pPr>
      <w:r>
        <w:t xml:space="preserve">Av. Rio Branco, 1200 - Sala 850, Centro</w:t>
      </w:r>
    </w:p>
    <w:p>
      <w:pPr>
        <w:pStyle w:val="BodyText"/>
      </w:pPr>
      <w:r>
        <w:t xml:space="preserve">Rio de Janeiro, RJ - 20040-000, Brazil</w:t>
      </w:r>
    </w:p>
    <w:p>
      <w:pPr>
        <w:pStyle w:val="BodyText"/>
      </w:pPr>
      <w:r>
        <w:t xml:space="preserve">CNPJ: 12.345.678/0001-90</w:t>
      </w:r>
    </w:p>
    <w:p>
      <w:pPr>
        <w:pStyle w:val="BodyText"/>
      </w:pPr>
      <w:r>
        <w:t xml:space="preserve">Phone: +55 (21) 3456-7890 | Email: quotes@techmechsolutions.com.br</w:t>
      </w:r>
    </w:p>
    <w:bookmarkEnd w:id="20"/>
    <w:p>
      <w:pPr>
        <w:pStyle w:val="BodyText"/>
      </w:pPr>
      <w:r>
        <w:t xml:space="preserve">CNPJ: 12.345.678/0001-90</w:t>
      </w:r>
    </w:p>
    <w:p>
      <w:pPr>
        <w:pStyle w:val="BodyText"/>
      </w:pPr>
      <w:r>
        <w:t xml:space="preserve">Insc. Estadual: 123.456.789.000</w:t>
      </w:r>
    </w:p>
    <w:bookmarkStart w:id="21" w:name="quotation-estimate"/>
    <w:p>
      <w:pPr>
        <w:pStyle w:val="Heading2"/>
      </w:pPr>
      <w:r>
        <w:t xml:space="preserve">QUOTATION ESTIMATE</w:t>
      </w:r>
    </w:p>
    <w:p>
      <w:pPr>
        <w:pStyle w:val="FirstParagraph"/>
      </w:pPr>
      <w:r>
        <w:t xml:space="preserve">Professional Services – Mechatronics Engineering Consultancy</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Client Name:</w:t>
            </w:r>
          </w:p>
        </w:tc>
        <w:tc>
          <w:tcPr/>
          <w:p>
            <w:pPr>
              <w:pStyle w:val="Compact"/>
              <w:jc w:val="left"/>
            </w:pPr>
            <w:r>
              <w:t xml:space="preserve">Industrial Automation do Leste S.A.</w:t>
            </w:r>
          </w:p>
        </w:tc>
      </w:tr>
      <w:tr>
        <w:tc>
          <w:tcPr/>
          <w:p>
            <w:pPr>
              <w:pStyle w:val="Compact"/>
              <w:jc w:val="left"/>
            </w:pPr>
            <w:r>
              <w:t xml:space="preserve">Client Address:</w:t>
            </w:r>
          </w:p>
        </w:tc>
        <w:tc>
          <w:tcPr/>
          <w:p>
            <w:pPr>
              <w:pStyle w:val="Compact"/>
              <w:jc w:val="left"/>
            </w:pPr>
            <w:r>
              <w:t xml:space="preserve">Rua das Indústrias, 450 - Barra da Tijuca, Rio de Janeiro, RJ - 22631-000, Brazil</w:t>
            </w:r>
          </w:p>
        </w:tc>
      </w:tr>
      <w:tr>
        <w:tc>
          <w:tcPr/>
          <w:p>
            <w:pPr>
              <w:pStyle w:val="Compact"/>
              <w:jc w:val="left"/>
            </w:pPr>
            <w:r>
              <w:t xml:space="preserve">Project Location:</w:t>
            </w:r>
          </w:p>
        </w:tc>
        <w:tc>
          <w:tcPr/>
          <w:p>
            <w:pPr>
              <w:pStyle w:val="Compact"/>
              <w:jc w:val="left"/>
            </w:pPr>
            <w:r>
              <w:t xml:space="preserve">Port of Rio de Janeiro Industrial Zone, Rio de Janeiro, Brazil</w:t>
            </w:r>
          </w:p>
        </w:tc>
      </w:tr>
      <w:tr>
        <w:tc>
          <w:tcPr/>
          <w:p>
            <w:pPr>
              <w:pStyle w:val="Compact"/>
              <w:jc w:val="left"/>
            </w:pPr>
            <w:r>
              <w:t xml:space="preserve">Prepared By:</w:t>
            </w:r>
          </w:p>
        </w:tc>
        <w:tc>
          <w:tcPr/>
          <w:p>
            <w:pPr>
              <w:pStyle w:val="Compact"/>
              <w:jc w:val="left"/>
            </w:pPr>
            <w:r>
              <w:t xml:space="preserve">Eng. Carlos M. Ferreira – Senior Mechatronics Engineer (CREA-RJ: 0123456789)</w:t>
            </w:r>
          </w:p>
        </w:tc>
      </w:tr>
    </w:tbl>
    <w:bookmarkStart w:id="22" w:name="scope-of-work-and-description"/>
    <w:p>
      <w:pPr>
        <w:pStyle w:val="Heading3"/>
      </w:pPr>
      <w:r>
        <w:t xml:space="preserve">1. Scope of Work and Description</w:t>
      </w:r>
    </w:p>
    <w:p>
      <w:pPr>
        <w:pStyle w:val="FirstParagraph"/>
      </w:pPr>
      <w:r>
        <w:t xml:space="preserve">This</w:t>
      </w:r>
      <w:r>
        <w:t xml:space="preserve"> </w:t>
      </w:r>
      <w:r>
        <w:t xml:space="preserve">Quotation Estimate</w:t>
      </w:r>
      <w:r>
        <w:t xml:space="preserve"> </w:t>
      </w:r>
      <w:r>
        <w:t xml:space="preserve">is issued by TechMech Solutions Engineering Ltda. to provide comprehensive professional services delivered by a certified</w:t>
      </w:r>
      <w:r>
        <w:t xml:space="preserve"> </w:t>
      </w:r>
      <w:r>
        <w:t xml:space="preserve">Mechatronics Engineer</w:t>
      </w:r>
      <w:r>
        <w:t xml:space="preserve"> </w:t>
      </w:r>
      <w:r>
        <w:t xml:space="preserve">for the industrial automation and integrated control systems project located in</w:t>
      </w:r>
      <w:r>
        <w:t xml:space="preserve"> </w:t>
      </w:r>
      <w:r>
        <w:t xml:space="preserve">Brazil, Rio de Janeiro</w:t>
      </w:r>
      <w:r>
        <w:t xml:space="preserve">. The scope encompasses the full lifecycle of mechatronic system design, implementation, commissioning, and post-deployment support at the client's manufacturing facility situated in the industrial corridor of Rio de Janeiro, one of the most strategically important economic hubs in Brazil.</w:t>
      </w:r>
    </w:p>
    <w:p>
      <w:pPr>
        <w:pStyle w:val="BodyText"/>
      </w:pPr>
      <w:r>
        <w:t xml:space="preserve">The</w:t>
      </w:r>
      <w:r>
        <w:t xml:space="preserve"> </w:t>
      </w:r>
      <w:r>
        <w:t xml:space="preserve">Mechatronics Engineer</w:t>
      </w:r>
      <w:r>
        <w:t xml:space="preserve"> </w:t>
      </w:r>
      <w:r>
        <w:t xml:space="preserve">assigned to this project will be responsible for the design, integration, and optimization of electromechanical systems that combine mechanical engineering, electronic circuit design, computer science, and control theory. All work will be executed in compliance with Brazilian regulatory standards (ABNT NBR), the technical norms established by the Conselho Federal de Engenharia e Agronomia (CONFEA), and the specific operational requirements of the Port of Rio de Janeiro industrial infrastructure. The</w:t>
      </w:r>
      <w:r>
        <w:t xml:space="preserve"> </w:t>
      </w:r>
      <w:r>
        <w:t xml:space="preserve">Quotation Estimate</w:t>
      </w:r>
      <w:r>
        <w:t xml:space="preserve"> </w:t>
      </w:r>
      <w:r>
        <w:t xml:space="preserve">below reflects the professional fees, travel expenses, and technical deliverables associated with this engagement in the</w:t>
      </w:r>
      <w:r>
        <w:t xml:space="preserve"> </w:t>
      </w:r>
      <w:r>
        <w:t xml:space="preserve">Brazil, Rio de Janeiro</w:t>
      </w:r>
      <w:r>
        <w:t xml:space="preserve"> </w:t>
      </w:r>
      <w:r>
        <w:t xml:space="preserve">metropolitan region.</w:t>
      </w:r>
    </w:p>
    <w:bookmarkEnd w:id="22"/>
    <w:bookmarkStart w:id="23" w:name="itemized-services-and-costs"/>
    <w:p>
      <w:pPr>
        <w:pStyle w:val="Heading3"/>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site assessment and feasibility study at the client's facility in Rio de Janeiro, Brazil. Includes diagnostic of existing electromechanical infrastructure, PLC systems, and sensor networks.</w:t>
            </w:r>
          </w:p>
        </w:tc>
        <w:tc>
          <w:tcPr/>
          <w:p>
            <w:pPr>
              <w:pStyle w:val="Compact"/>
              <w:jc w:val="left"/>
            </w:pPr>
            <w:r>
              <w:t xml:space="preserve">5 days</w:t>
            </w:r>
          </w:p>
        </w:tc>
        <w:tc>
          <w:tcPr/>
          <w:p>
            <w:pPr>
              <w:pStyle w:val="Compact"/>
              <w:jc w:val="left"/>
            </w:pPr>
            <w:r>
              <w:t xml:space="preserve">Day</w:t>
            </w:r>
          </w:p>
        </w:tc>
        <w:tc>
          <w:tcPr/>
          <w:p>
            <w:pPr>
              <w:pStyle w:val="Compact"/>
              <w:jc w:val="left"/>
            </w:pPr>
            <w:r>
              <w:t xml:space="preserve">R$ 4,500.00</w:t>
            </w:r>
          </w:p>
        </w:tc>
        <w:tc>
          <w:tcPr/>
          <w:p>
            <w:pPr>
              <w:pStyle w:val="Compact"/>
              <w:jc w:val="left"/>
            </w:pPr>
            <w:r>
              <w:t xml:space="preserve">R$ 22,500.00</w:t>
            </w:r>
          </w:p>
        </w:tc>
      </w:tr>
      <w:tr>
        <w:tc>
          <w:tcPr/>
          <w:p>
            <w:pPr>
              <w:pStyle w:val="Compact"/>
              <w:jc w:val="left"/>
            </w:pPr>
            <w:r>
              <w:t xml:space="preserve">02</w:t>
            </w:r>
          </w:p>
        </w:tc>
        <w:tc>
          <w:tcPr/>
          <w:p>
            <w:pPr>
              <w:pStyle w:val="Compact"/>
              <w:jc w:val="left"/>
            </w:pPr>
            <w:r>
              <w:t xml:space="preserve">System architecture design and engineering documentation. The Mechatronics Engineer will produce complete schematics, control logic diagrams, mechanical interface drawings, and integration specifications for the new automated production line.</w:t>
            </w:r>
          </w:p>
        </w:tc>
        <w:tc>
          <w:tcPr/>
          <w:p>
            <w:pPr>
              <w:pStyle w:val="Compact"/>
              <w:jc w:val="left"/>
            </w:pPr>
            <w:r>
              <w:t xml:space="preserve">20 days</w:t>
            </w:r>
          </w:p>
        </w:tc>
        <w:tc>
          <w:tcPr/>
          <w:p>
            <w:pPr>
              <w:pStyle w:val="Compact"/>
              <w:jc w:val="left"/>
            </w:pPr>
            <w:r>
              <w:t xml:space="preserve">Day</w:t>
            </w:r>
          </w:p>
        </w:tc>
        <w:tc>
          <w:tcPr/>
          <w:p>
            <w:pPr>
              <w:pStyle w:val="Compact"/>
              <w:jc w:val="left"/>
            </w:pPr>
            <w:r>
              <w:t xml:space="preserve">R$ 4,500.00</w:t>
            </w:r>
          </w:p>
        </w:tc>
        <w:tc>
          <w:tcPr/>
          <w:p>
            <w:pPr>
              <w:pStyle w:val="Compact"/>
              <w:jc w:val="left"/>
            </w:pPr>
            <w:r>
              <w:t xml:space="preserve">R$ 90,000.00</w:t>
            </w:r>
          </w:p>
        </w:tc>
      </w:tr>
      <w:tr>
        <w:tc>
          <w:tcPr/>
          <w:p>
            <w:pPr>
              <w:pStyle w:val="Compact"/>
              <w:jc w:val="left"/>
            </w:pPr>
            <w:r>
              <w:t xml:space="preserve">03</w:t>
            </w:r>
          </w:p>
        </w:tc>
        <w:tc>
          <w:tcPr/>
          <w:p>
            <w:pPr>
              <w:pStyle w:val="Compact"/>
              <w:jc w:val="left"/>
            </w:pPr>
            <w:r>
              <w:t xml:space="preserve">Procurement advisory and component selection. Technical specification of actuators, microcontrollers, industrial sensors, HMI panels, and communication modules compliant with Brazilian electrical safety standards (NR-10, NR-12).</w:t>
            </w:r>
          </w:p>
        </w:tc>
        <w:tc>
          <w:tcPr/>
          <w:p>
            <w:pPr>
              <w:pStyle w:val="Compact"/>
              <w:jc w:val="left"/>
            </w:pPr>
            <w:r>
              <w:t xml:space="preserve">10 days</w:t>
            </w:r>
          </w:p>
        </w:tc>
        <w:tc>
          <w:tcPr/>
          <w:p>
            <w:pPr>
              <w:pStyle w:val="Compact"/>
              <w:jc w:val="left"/>
            </w:pPr>
            <w:r>
              <w:t xml:space="preserve">Day</w:t>
            </w:r>
          </w:p>
        </w:tc>
        <w:tc>
          <w:tcPr/>
          <w:p>
            <w:pPr>
              <w:pStyle w:val="Compact"/>
              <w:jc w:val="left"/>
            </w:pPr>
            <w:r>
              <w:t xml:space="preserve">R$ 4,500.00</w:t>
            </w:r>
          </w:p>
        </w:tc>
        <w:tc>
          <w:tcPr/>
          <w:p>
            <w:pPr>
              <w:pStyle w:val="Compact"/>
              <w:jc w:val="left"/>
            </w:pPr>
            <w:r>
              <w:t xml:space="preserve">R$ 45,000.00</w:t>
            </w:r>
          </w:p>
        </w:tc>
      </w:tr>
      <w:tr>
        <w:tc>
          <w:tcPr/>
          <w:p>
            <w:pPr>
              <w:pStyle w:val="Compact"/>
              <w:jc w:val="left"/>
            </w:pPr>
            <w:r>
              <w:t xml:space="preserve">04</w:t>
            </w:r>
          </w:p>
        </w:tc>
        <w:tc>
          <w:tcPr/>
          <w:p>
            <w:pPr>
              <w:pStyle w:val="Compact"/>
              <w:jc w:val="left"/>
            </w:pPr>
            <w:r>
              <w:t xml:space="preserve">On-site installation supervision and system integration. The Mechatronics Engineer will oversee the physical assembly, wiring, programming, and calibration of all mechatronic subsystems at the Rio de Janeiro plant.</w:t>
            </w:r>
          </w:p>
        </w:tc>
        <w:tc>
          <w:tcPr/>
          <w:p>
            <w:pPr>
              <w:pStyle w:val="Compact"/>
              <w:jc w:val="left"/>
            </w:pPr>
            <w:r>
              <w:t xml:space="preserve">30 days</w:t>
            </w:r>
          </w:p>
        </w:tc>
        <w:tc>
          <w:tcPr/>
          <w:p>
            <w:pPr>
              <w:pStyle w:val="Compact"/>
              <w:jc w:val="left"/>
            </w:pPr>
            <w:r>
              <w:t xml:space="preserve">Day</w:t>
            </w:r>
          </w:p>
        </w:tc>
        <w:tc>
          <w:tcPr/>
          <w:p>
            <w:pPr>
              <w:pStyle w:val="Compact"/>
              <w:jc w:val="left"/>
            </w:pPr>
            <w:r>
              <w:t xml:space="preserve">R$ 5,200.00</w:t>
            </w:r>
          </w:p>
        </w:tc>
        <w:tc>
          <w:tcPr/>
          <w:p>
            <w:pPr>
              <w:pStyle w:val="Compact"/>
              <w:jc w:val="left"/>
            </w:pPr>
            <w:r>
              <w:t xml:space="preserve">R$ 156,000.00</w:t>
            </w:r>
          </w:p>
        </w:tc>
      </w:tr>
      <w:tr>
        <w:tc>
          <w:tcPr/>
          <w:p>
            <w:pPr>
              <w:pStyle w:val="Compact"/>
              <w:jc w:val="left"/>
            </w:pPr>
            <w:r>
              <w:t xml:space="preserve">05</w:t>
            </w:r>
          </w:p>
        </w:tc>
        <w:tc>
          <w:tcPr/>
          <w:p>
            <w:pPr>
              <w:pStyle w:val="Compact"/>
              <w:jc w:val="left"/>
            </w:pPr>
            <w:r>
              <w:t xml:space="preserve">Commissioning, testing, and performance validation. Includes functional testing of all integrated systems, safety interlock verification, and load testing under operational conditions specific to the Brazil, Rio de Janeiro industrial environment.</w:t>
            </w:r>
          </w:p>
        </w:tc>
        <w:tc>
          <w:tcPr/>
          <w:p>
            <w:pPr>
              <w:pStyle w:val="Compact"/>
              <w:jc w:val="left"/>
            </w:pPr>
            <w:r>
              <w:t xml:space="preserve">15 days</w:t>
            </w:r>
          </w:p>
        </w:tc>
        <w:tc>
          <w:tcPr/>
          <w:p>
            <w:pPr>
              <w:pStyle w:val="Compact"/>
              <w:jc w:val="left"/>
            </w:pPr>
            <w:r>
              <w:t xml:space="preserve">Day</w:t>
            </w:r>
          </w:p>
        </w:tc>
        <w:tc>
          <w:tcPr/>
          <w:p>
            <w:pPr>
              <w:pStyle w:val="Compact"/>
              <w:jc w:val="left"/>
            </w:pPr>
            <w:r>
              <w:t xml:space="preserve">R$ 5,200.00</w:t>
            </w:r>
          </w:p>
        </w:tc>
        <w:tc>
          <w:tcPr/>
          <w:p>
            <w:pPr>
              <w:pStyle w:val="Compact"/>
              <w:jc w:val="left"/>
            </w:pPr>
            <w:r>
              <w:t xml:space="preserve">R$ 78,000.00</w:t>
            </w:r>
          </w:p>
        </w:tc>
      </w:tr>
      <w:tr>
        <w:tc>
          <w:tcPr/>
          <w:p>
            <w:pPr>
              <w:pStyle w:val="Compact"/>
              <w:jc w:val="left"/>
            </w:pPr>
            <w:r>
              <w:t xml:space="preserve">06</w:t>
            </w:r>
          </w:p>
        </w:tc>
        <w:tc>
          <w:tcPr/>
          <w:p>
            <w:pPr>
              <w:pStyle w:val="Compact"/>
              <w:jc w:val="left"/>
            </w:pPr>
            <w:r>
              <w:t xml:space="preserve">Operator training and technical documentation handover. The Mechatronics Engineer will conduct structured training sessions for the client's technical staff and deliver the complete as-built documentation package in Portuguese and English.</w:t>
            </w:r>
          </w:p>
        </w:tc>
        <w:tc>
          <w:tcPr/>
          <w:p>
            <w:pPr>
              <w:pStyle w:val="Compact"/>
              <w:jc w:val="left"/>
            </w:pPr>
            <w:r>
              <w:t xml:space="preserve">5 days</w:t>
            </w:r>
          </w:p>
        </w:tc>
        <w:tc>
          <w:tcPr/>
          <w:p>
            <w:pPr>
              <w:pStyle w:val="Compact"/>
              <w:jc w:val="left"/>
            </w:pPr>
            <w:r>
              <w:t xml:space="preserve">Day</w:t>
            </w:r>
          </w:p>
        </w:tc>
        <w:tc>
          <w:tcPr/>
          <w:p>
            <w:pPr>
              <w:pStyle w:val="Compact"/>
              <w:jc w:val="left"/>
            </w:pPr>
            <w:r>
              <w:t xml:space="preserve">R$ 4,800.00</w:t>
            </w:r>
          </w:p>
        </w:tc>
        <w:tc>
          <w:tcPr/>
          <w:p>
            <w:pPr>
              <w:pStyle w:val="Compact"/>
              <w:jc w:val="left"/>
            </w:pPr>
            <w:r>
              <w:t xml:space="preserve">R$ 24,000.00</w:t>
            </w:r>
          </w:p>
        </w:tc>
      </w:tr>
      <w:tr>
        <w:tc>
          <w:tcPr/>
          <w:p>
            <w:pPr>
              <w:pStyle w:val="Compact"/>
              <w:jc w:val="left"/>
            </w:pPr>
            <w:r>
              <w:t xml:space="preserve">07</w:t>
            </w:r>
          </w:p>
        </w:tc>
        <w:tc>
          <w:tcPr/>
          <w:p>
            <w:pPr>
              <w:pStyle w:val="Compact"/>
              <w:jc w:val="left"/>
            </w:pPr>
            <w:r>
              <w:t xml:space="preserve">Post-commissioning warranty support and remote technical assistance. Includes 90 days of on-call support for the Mechatronics Engineer to address any integration issues, software patches, or performance tuning required after system go-live.</w:t>
            </w:r>
          </w:p>
        </w:tc>
        <w:tc>
          <w:tcPr/>
          <w:p>
            <w:pPr>
              <w:pStyle w:val="Compact"/>
              <w:jc w:val="left"/>
            </w:pPr>
            <w:r>
              <w:t xml:space="preserve">90 days</w:t>
            </w:r>
          </w:p>
        </w:tc>
        <w:tc>
          <w:tcPr/>
          <w:p>
            <w:pPr>
              <w:pStyle w:val="Compact"/>
              <w:jc w:val="left"/>
            </w:pPr>
            <w:r>
              <w:t xml:space="preserve">Period</w:t>
            </w:r>
          </w:p>
        </w:tc>
        <w:tc>
          <w:tcPr/>
          <w:p>
            <w:pPr>
              <w:pStyle w:val="Compact"/>
              <w:jc w:val="left"/>
            </w:pPr>
            <w:r>
              <w:t xml:space="preserve">R$ 18,000.00</w:t>
            </w:r>
          </w:p>
        </w:tc>
        <w:tc>
          <w:tcPr/>
          <w:p>
            <w:pPr>
              <w:pStyle w:val="Compact"/>
              <w:jc w:val="left"/>
            </w:pPr>
            <w:r>
              <w:t xml:space="preserve">R$ 18,000.00</w:t>
            </w:r>
          </w:p>
        </w:tc>
      </w:tr>
      <w:tr>
        <w:tc>
          <w:tcPr/>
          <w:p>
            <w:pPr>
              <w:pStyle w:val="Compact"/>
              <w:jc w:val="left"/>
            </w:pPr>
            <w:r>
              <w:t xml:space="preserve">08</w:t>
            </w:r>
          </w:p>
        </w:tc>
        <w:tc>
          <w:tcPr/>
          <w:p>
            <w:pPr>
              <w:pStyle w:val="Compact"/>
              <w:jc w:val="left"/>
            </w:pPr>
            <w:r>
              <w:t xml:space="preserve">Travel, accommodation, and local transportation within the Rio de Janeiro metropolitan area. Covers the Mechatronics Engineer's on-site presence during installation and commissioning phases in Brazil, Rio de Janeiro.</w:t>
            </w:r>
          </w:p>
        </w:tc>
        <w:tc>
          <w:tcPr/>
          <w:p>
            <w:pPr>
              <w:pStyle w:val="Compact"/>
              <w:jc w:val="left"/>
            </w:pPr>
            <w:r>
              <w:t xml:space="preserve">45 days</w:t>
            </w:r>
          </w:p>
        </w:tc>
        <w:tc>
          <w:tcPr/>
          <w:p>
            <w:pPr>
              <w:pStyle w:val="Compact"/>
              <w:jc w:val="left"/>
            </w:pPr>
            <w:r>
              <w:t xml:space="preserve">Day</w:t>
            </w:r>
          </w:p>
        </w:tc>
        <w:tc>
          <w:tcPr/>
          <w:p>
            <w:pPr>
              <w:pStyle w:val="Compact"/>
              <w:jc w:val="left"/>
            </w:pPr>
            <w:r>
              <w:t xml:space="preserve">R$ 1,200.00</w:t>
            </w:r>
          </w:p>
        </w:tc>
        <w:tc>
          <w:tcPr/>
          <w:p>
            <w:pPr>
              <w:pStyle w:val="Compact"/>
              <w:jc w:val="left"/>
            </w:pPr>
            <w:r>
              <w:t xml:space="preserve">R$ 54,000.00</w:t>
            </w:r>
          </w:p>
        </w:tc>
      </w:tr>
      <w:tr>
        <w:tc>
          <w:tcPr>
            <w:gridSpan w:val="5"/>
          </w:tcPr>
          <w:p>
            <w:pPr>
              <w:pStyle w:val="Compact"/>
              <w:jc w:val="right"/>
            </w:pPr>
            <w:r>
              <w:t xml:space="preserve">SUBTOTAL (Professional Fees and Expenses)</w:t>
            </w:r>
          </w:p>
        </w:tc>
        <w:tc>
          <w:tcPr/>
          <w:p>
            <w:pPr>
              <w:pStyle w:val="Compact"/>
              <w:jc w:val="left"/>
            </w:pPr>
            <w:r>
              <w:t xml:space="preserve">R$ 487,500.00</w:t>
            </w:r>
          </w:p>
        </w:tc>
      </w:tr>
      <w:tr>
        <w:tc>
          <w:tcPr>
            <w:gridSpan w:val="5"/>
          </w:tcPr>
          <w:p>
            <w:pPr>
              <w:pStyle w:val="Compact"/>
              <w:jc w:val="right"/>
            </w:pPr>
            <w:r>
              <w:t xml:space="preserve">Applicable Taxes (ISS 5% – Rio de Janeiro Municipal Tax)</w:t>
            </w:r>
          </w:p>
        </w:tc>
        <w:tc>
          <w:tcPr/>
          <w:p>
            <w:pPr>
              <w:pStyle w:val="Compact"/>
              <w:jc w:val="left"/>
            </w:pPr>
            <w:r>
              <w:t xml:space="preserve">R$ 24,375.00</w:t>
            </w:r>
          </w:p>
        </w:tc>
      </w:tr>
      <w:tr>
        <w:tc>
          <w:tcPr>
            <w:gridSpan w:val="5"/>
          </w:tcPr>
          <w:p>
            <w:pPr>
              <w:pStyle w:val="Compact"/>
              <w:jc w:val="right"/>
            </w:pPr>
            <w:r>
              <w:t xml:space="preserve">GRAND TOTAL (Quotation Estimate)</w:t>
            </w:r>
          </w:p>
        </w:tc>
        <w:tc>
          <w:tcPr/>
          <w:p>
            <w:pPr>
              <w:pStyle w:val="Compact"/>
              <w:jc w:val="left"/>
            </w:pPr>
            <w:r>
              <w:t xml:space="preserve">R$ 511,875.00</w:t>
            </w:r>
          </w:p>
        </w:tc>
      </w:tr>
    </w:tbl>
    <w:bookmarkEnd w:id="23"/>
    <w:bookmarkStart w:id="24" w:name="payment-terms"/>
    <w:p>
      <w:pPr>
        <w:pStyle w:val="Heading3"/>
      </w:pPr>
      <w:r>
        <w:t xml:space="preserve">3. Payment Terms</w:t>
      </w:r>
    </w:p>
    <w:p>
      <w:pPr>
        <w:numPr>
          <w:ilvl w:val="0"/>
          <w:numId w:val="1001"/>
        </w:numPr>
        <w:pStyle w:val="Compact"/>
      </w:pPr>
      <w:r>
        <w:t xml:space="preserve">30% advance payment upon acceptance of this Quotation Estimate and signing of the service contract.</w:t>
      </w:r>
    </w:p>
    <w:p>
      <w:pPr>
        <w:numPr>
          <w:ilvl w:val="0"/>
          <w:numId w:val="1001"/>
        </w:numPr>
        <w:pStyle w:val="Compact"/>
      </w:pPr>
      <w:r>
        <w:t xml:space="preserve">40% upon completion of the installation and integration phase (Item 04).</w:t>
      </w:r>
    </w:p>
    <w:p>
      <w:pPr>
        <w:numPr>
          <w:ilvl w:val="0"/>
          <w:numId w:val="1001"/>
        </w:numPr>
        <w:pStyle w:val="Compact"/>
      </w:pPr>
      <w:r>
        <w:t xml:space="preserve">20% upon successful commissioning and acceptance sign-off (Item 05).</w:t>
      </w:r>
    </w:p>
    <w:p>
      <w:pPr>
        <w:numPr>
          <w:ilvl w:val="0"/>
          <w:numId w:val="1001"/>
        </w:numPr>
        <w:pStyle w:val="Compact"/>
      </w:pPr>
      <w:r>
        <w:t xml:space="preserve">10% upon completion of the 90-day warranty support period (Item 07).</w:t>
      </w:r>
    </w:p>
    <w:p>
      <w:pPr>
        <w:numPr>
          <w:ilvl w:val="0"/>
          <w:numId w:val="1001"/>
        </w:numPr>
        <w:pStyle w:val="Compact"/>
      </w:pPr>
      <w:r>
        <w:t xml:space="preserve">All payments to be made via bank transfer (TED/PIX) to the account of TechMech Solutions Engineering Ltda., Banco do Brasil, Ag. 1234-5, Conta Corrente: 67890-1.</w:t>
      </w:r>
    </w:p>
    <w:p>
      <w:pPr>
        <w:numPr>
          <w:ilvl w:val="0"/>
          <w:numId w:val="1001"/>
        </w:numPr>
        <w:pStyle w:val="Compact"/>
      </w:pPr>
      <w:r>
        <w:t xml:space="preserve">Invoices will be issued in accordance with Brazilian tax regulations (Nota Fiscal de Serviço – NFS-e) for the municipality of Rio de Janeiro.</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30 calendar days from the date of issue. After this period, pricing may be revised to reflect market conditions in Brazil, Rio de Janeiro.</w:t>
      </w:r>
    </w:p>
    <w:p>
      <w:pPr>
        <w:numPr>
          <w:ilvl w:val="0"/>
          <w:numId w:val="1002"/>
        </w:numPr>
        <w:pStyle w:val="Compact"/>
      </w:pPr>
      <w:r>
        <w:t xml:space="preserve">The Mechatronics Engineer services described herein are subject to the professional liability insurance policy maintained by TechMech Solutions Engineering Ltda. (Policy No. SEGURO-2025-0042).</w:t>
      </w:r>
    </w:p>
    <w:p>
      <w:pPr>
        <w:numPr>
          <w:ilvl w:val="0"/>
          <w:numId w:val="1002"/>
        </w:numPr>
        <w:pStyle w:val="Compact"/>
      </w:pPr>
      <w:r>
        <w:t xml:space="preserve">All intellectual property rights in the engineering designs, control programs, and documentation produced under this engagement shall transfer to the client upon full payment.</w:t>
      </w:r>
    </w:p>
    <w:p>
      <w:pPr>
        <w:numPr>
          <w:ilvl w:val="0"/>
          <w:numId w:val="1002"/>
        </w:numPr>
        <w:pStyle w:val="Compact"/>
      </w:pPr>
      <w:r>
        <w:t xml:space="preserve">The client is responsible for providing safe access to the work site, necessary permits, and coordination with local authorities in Rio de Janeiro, Brazil.</w:t>
      </w:r>
    </w:p>
    <w:p>
      <w:pPr>
        <w:numPr>
          <w:ilvl w:val="0"/>
          <w:numId w:val="1002"/>
        </w:numPr>
        <w:pStyle w:val="Compact"/>
      </w:pPr>
      <w:r>
        <w:t xml:space="preserve">Any scope changes or additional services beyond the items listed in this Quotation Estimate will be subject to a supplementary estimate and written approval by both parties.</w:t>
      </w:r>
    </w:p>
    <w:p>
      <w:pPr>
        <w:numPr>
          <w:ilvl w:val="0"/>
          <w:numId w:val="1002"/>
        </w:numPr>
        <w:pStyle w:val="Compact"/>
      </w:pPr>
      <w:r>
        <w:t xml:space="preserve">This Quotation Estimate does not constitute a binding contract until both parties execute the formal Service Agreement (Contrato de Prestação de Serviços).</w:t>
      </w:r>
    </w:p>
    <w:p>
      <w:pPr>
        <w:numPr>
          <w:ilvl w:val="0"/>
          <w:numId w:val="1002"/>
        </w:numPr>
        <w:pStyle w:val="Compact"/>
      </w:pPr>
      <w:r>
        <w:t xml:space="preserve">Disputes arising from this engagement shall be resolved under the jurisdiction of the courts of Rio de Janeiro, RJ, Brazil, in accordance with the Brazilian Civil Code.</w:t>
      </w:r>
    </w:p>
    <w:bookmarkEnd w:id="25"/>
    <w:bookmarkStart w:id="26" w:name="acceptance"/>
    <w:p>
      <w:pPr>
        <w:pStyle w:val="Heading3"/>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Mechatronics Engineer</w:t>
      </w:r>
      <w:r>
        <w:t xml:space="preserve"> </w:t>
      </w:r>
      <w:r>
        <w:t xml:space="preserve">professional services in</w:t>
      </w:r>
      <w:r>
        <w:t xml:space="preserve"> </w:t>
      </w:r>
      <w:r>
        <w:t xml:space="preserve">Brazil, Rio de Janeiro</w:t>
      </w:r>
      <w:r>
        <w:t xml:space="preserve"> </w:t>
      </w:r>
      <w:r>
        <w:t xml:space="preserve">and agrees to the terms, conditions, and pricing outlined herein. This acceptance authorizes TechMech Solutions Engineering Ltda. to proceed with project mobilization upon receipt of the advance payment.</w:t>
      </w:r>
    </w:p>
    <w:p>
      <w:pPr>
        <w:pStyle w:val="BodyText"/>
      </w:pPr>
      <w:r>
        <w:rPr>
          <w:bCs/>
          <w:b/>
        </w:rPr>
        <w:t xml:space="preserve">TechMech Solutions Engineering Ltda.</w:t>
      </w:r>
      <w:r>
        <w:br/>
      </w:r>
      <w:r>
        <w:t xml:space="preserve">Eng. Carlos M. Ferreira</w:t>
      </w:r>
      <w:r>
        <w:br/>
      </w:r>
      <w:r>
        <w:t xml:space="preserve">Senior Mechatronics Engineer</w:t>
      </w:r>
      <w:r>
        <w:br/>
      </w:r>
      <w:r>
        <w:t xml:space="preserve">CREA-RJ: 0123456789</w:t>
      </w:r>
    </w:p>
    <w:p>
      <w:pPr>
        <w:pStyle w:val="BodyText"/>
      </w:pPr>
      <w:r>
        <w:rPr>
          <w:bCs/>
          <w:b/>
        </w:rPr>
        <w:t xml:space="preserve">Client – Industrial Automation do Leste S.A.</w:t>
      </w:r>
      <w:r>
        <w:br/>
      </w:r>
      <w:r>
        <w:t xml:space="preserve">Authorized Representative</w:t>
      </w:r>
      <w:r>
        <w:br/>
      </w:r>
      <w:r>
        <w:t xml:space="preserve">Name / CNPJ / Date</w:t>
      </w:r>
    </w:p>
    <w:p>
      <w:pPr>
        <w:pStyle w:val="BodyText"/>
      </w:pPr>
      <w:r>
        <w:rPr>
          <w:bCs/>
          <w:b/>
        </w:rPr>
        <w:t xml:space="preserve">Important Notice:</w:t>
      </w:r>
      <w:r>
        <w:t xml:space="preserve"> </w:t>
      </w:r>
      <w:r>
        <w:t xml:space="preserve">This Quotation Estimate (QTE-2025-04782) is a formal pricing document issued by TechMech Solutions Engineering Ltda. for Mechatronics Engineer professional services to be rendered in Brazil, Rio de Janeiro. All monetary values are expressed in Brazilian Reais (BRL – R$). This document is subject to the Brazilian Consumer Protection Code (Código de Defesa do Consumidor – Lei 8.078/1990) and applicable commercial legislation. For any clarification regarding this Quotation Estimate, please contact our commercial department at +55 (21) 3456-7890 or quotes@techmechsolutions.com.br.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Brazil Rio de Janeiro</dc:title>
  <dc:creator/>
  <dc:language>en</dc:language>
  <cp:keywords/>
  <dcterms:created xsi:type="dcterms:W3CDTF">2026-10-10T01:16:48Z</dcterms:created>
  <dcterms:modified xsi:type="dcterms:W3CDTF">2026-10-10T01:16:48Z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