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rotech-mechatronics-solutions-inc."/>
    <w:p>
      <w:pPr>
        <w:pStyle w:val="Heading1"/>
      </w:pPr>
      <w:r>
        <w:t xml:space="preserve">ProTech Mechatronics Solutions Inc.</w:t>
      </w:r>
    </w:p>
    <w:p>
      <w:pPr>
        <w:pStyle w:val="FirstParagraph"/>
      </w:pPr>
      <w:r>
        <w:t xml:space="preserve">4520 Boulevard Industriel, Suite 310</w:t>
      </w:r>
    </w:p>
    <w:p>
      <w:pPr>
        <w:pStyle w:val="BodyText"/>
      </w:pPr>
      <w:r>
        <w:t xml:space="preserve">Montreal, Quebec H4A 1B2, Canada</w:t>
      </w:r>
    </w:p>
    <w:p>
      <w:pPr>
        <w:pStyle w:val="BodyText"/>
      </w:pPr>
      <w:r>
        <w:t xml:space="preserve">Tel: +1 (514) 555-0187 | Email: quotes@protechmech.ca</w:t>
      </w:r>
    </w:p>
    <w:p>
      <w:pPr>
        <w:pStyle w:val="BodyText"/>
      </w:pPr>
      <w:r>
        <w:t xml:space="preserve">QST No: 123456789QST0001</w:t>
      </w:r>
    </w:p>
    <w:bookmarkEnd w:id="20"/>
    <w:bookmarkStart w:id="21" w:name="quotation-estimate"/>
    <w:p>
      <w:pPr>
        <w:pStyle w:val="Heading2"/>
      </w:pPr>
      <w:r>
        <w:t xml:space="preserve">QUOTATION ESTIMATE</w:t>
      </w:r>
    </w:p>
    <w:p>
      <w:pPr>
        <w:pStyle w:val="FirstParagraph"/>
      </w:pPr>
      <w:r>
        <w:t xml:space="preserve">Reference: QTE-2025-0487</w:t>
      </w:r>
    </w:p>
    <w:p>
      <w:pPr>
        <w:pStyle w:val="BodyText"/>
      </w:pPr>
      <w:r>
        <w:t xml:space="preserve">Date: June 12, 2025</w:t>
      </w:r>
    </w:p>
    <w:p>
      <w:pPr>
        <w:pStyle w:val="BodyText"/>
      </w:pPr>
      <w:r>
        <w:t xml:space="preserve">Valid Until: July 12, 2025</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Nova Automation Systems Ltd.</w:t>
      </w:r>
    </w:p>
    <w:p>
      <w:pPr>
        <w:pStyle w:val="BodyText"/>
      </w:pPr>
      <w:r>
        <w:rPr>
          <w:bCs/>
          <w:b/>
        </w:rPr>
        <w:t xml:space="preserve">Address:</w:t>
      </w:r>
      <w:r>
        <w:t xml:space="preserve"> </w:t>
      </w:r>
      <w:r>
        <w:t xml:space="preserve">890 Rue Sainte-Catherine Est, Montreal, QC H2L 2C4, Canada</w:t>
      </w:r>
    </w:p>
    <w:p>
      <w:pPr>
        <w:pStyle w:val="BodyText"/>
      </w:pPr>
      <w:r>
        <w:rPr>
          <w:bCs/>
          <w:b/>
        </w:rPr>
        <w:t xml:space="preserve">Contact Person:</w:t>
      </w:r>
      <w:r>
        <w:t xml:space="preserve"> </w:t>
      </w:r>
      <w:r>
        <w:t xml:space="preserve">Mr. David Tremblay, Operations Director</w:t>
      </w:r>
    </w:p>
    <w:p>
      <w:pPr>
        <w:pStyle w:val="BodyText"/>
      </w:pPr>
      <w:r>
        <w:rPr>
          <w:bCs/>
          <w:b/>
        </w:rPr>
        <w:t xml:space="preserve">Email:</w:t>
      </w:r>
      <w:r>
        <w:t xml:space="preserve"> </w:t>
      </w:r>
      <w:r>
        <w:t xml:space="preserve">d.tremblay@novaautomation.ca</w:t>
      </w:r>
    </w:p>
    <w:p>
      <w:pPr>
        <w:pStyle w:val="BodyText"/>
      </w:pPr>
      <w:r>
        <w:rPr>
          <w:bCs/>
          <w:b/>
        </w:rPr>
        <w:t xml:space="preserve">Project Location:</w:t>
      </w:r>
      <w:r>
        <w:t xml:space="preserve"> </w:t>
      </w:r>
      <w:r>
        <w:t xml:space="preserve">Canada Montreal – Industrial Zone, Laval</w:t>
      </w:r>
    </w:p>
    <w:p>
      <w:pPr>
        <w:pStyle w:val="BodyText"/>
      </w:pPr>
      <w:r>
        <w:rPr>
          <w:bCs/>
          <w:b/>
        </w:rPr>
        <w:t xml:space="preserve">Project Duration:</w:t>
      </w:r>
      <w:r>
        <w:t xml:space="preserve"> </w:t>
      </w:r>
      <w:r>
        <w:t xml:space="preserve">14 weeks (estimated)</w:t>
      </w:r>
    </w:p>
    <w:p>
      <w:pPr>
        <w:pStyle w:val="BodyText"/>
      </w:pPr>
      <w:r>
        <w:rPr>
          <w:bCs/>
          <w:b/>
        </w:rPr>
        <w:t xml:space="preserve">Quotation Estimate Type:</w:t>
      </w:r>
      <w:r>
        <w:t xml:space="preserve"> </w:t>
      </w:r>
      <w:r>
        <w:t xml:space="preserve">Fixed-Price with Milestone Billing</w:t>
      </w:r>
    </w:p>
    <w:p>
      <w:pPr>
        <w:pStyle w:val="BodyText"/>
      </w:pPr>
      <w:r>
        <w:rPr>
          <w:bCs/>
          <w:b/>
        </w:rPr>
        <w:t xml:space="preserve">Currency:</w:t>
      </w:r>
      <w:r>
        <w:t xml:space="preserve"> </w:t>
      </w:r>
      <w:r>
        <w:t xml:space="preserve">Canadian Dollars (CAD)</w:t>
      </w:r>
    </w:p>
    <w:bookmarkEnd w:id="22"/>
    <w:bookmarkStart w:id="23" w:name="Xbd1e2d33486c37068aa6134a884d697173a8f36"/>
    <w:p>
      <w:pPr>
        <w:pStyle w:val="Heading3"/>
      </w:pPr>
      <w:r>
        <w:t xml:space="preserve">Scope of Work – Mechatronics Engineer Services</w:t>
      </w:r>
    </w:p>
    <w:p>
      <w:pPr>
        <w:pStyle w:val="FirstParagraph"/>
      </w:pPr>
      <w:r>
        <w:t xml:space="preserve">This</w:t>
      </w:r>
      <w:r>
        <w:t xml:space="preserve"> </w:t>
      </w:r>
      <w:r>
        <w:t xml:space="preserve">Quotation Estimate</w:t>
      </w:r>
      <w:r>
        <w:t xml:space="preserve"> </w:t>
      </w:r>
      <w:r>
        <w:t xml:space="preserve">is issued by ProTech Mechatronics Solutions Inc. to provide comprehensive</w:t>
      </w:r>
      <w:r>
        <w:t xml:space="preserve"> </w:t>
      </w:r>
      <w:r>
        <w:t xml:space="preserve">Mechatronics Engineer</w:t>
      </w:r>
      <w:r>
        <w:t xml:space="preserve"> </w:t>
      </w:r>
      <w:r>
        <w:t xml:space="preserve">consulting and implementation services for Nova Automation Systems Ltd. The project will be executed in</w:t>
      </w:r>
      <w:r>
        <w:t xml:space="preserve"> </w:t>
      </w:r>
      <w:r>
        <w:t xml:space="preserve">Canada Montreal</w:t>
      </w:r>
      <w:r>
        <w:t xml:space="preserve"> </w:t>
      </w:r>
      <w:r>
        <w:t xml:space="preserve">and its surrounding industrial corridors. The scope encompasses the design, integration, programming, and commissioning of automated production lines incorporating mechanical systems, embedded electronics, industrial control systems, and software interfaces. Our senior</w:t>
      </w:r>
      <w:r>
        <w:t xml:space="preserve"> </w:t>
      </w:r>
      <w:r>
        <w:t xml:space="preserve">Mechatronics Engineer</w:t>
      </w:r>
      <w:r>
        <w:t xml:space="preserve"> </w:t>
      </w:r>
      <w:r>
        <w:t xml:space="preserve">team will be deployed on-site in Montreal to ensure seamless coordination with your existing operations and to comply with all applicable Canadian and Quebec provincial regulations governing industrial automation and workplace safety.</w:t>
      </w:r>
    </w:p>
    <w:bookmarkEnd w:id="23"/>
    <w:bookmarkStart w:id="24" w:name="detailed-cost-breakdown"/>
    <w:p>
      <w:pPr>
        <w:pStyle w:val="Heading3"/>
      </w:pPr>
      <w:r>
        <w:t xml:space="preserve">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Subtotal (CAD)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Mechatronics Engineer – System Design &amp; Architecture (on-site, Montreal)</w:t>
            </w:r>
          </w:p>
        </w:tc>
        <w:tc>
          <w:tcPr/>
          <w:p>
            <w:pPr>
              <w:pStyle w:val="Compact"/>
              <w:jc w:val="left"/>
            </w:pPr>
            <w:r>
              <w:t xml:space="preserve">120 hrs</w:t>
            </w:r>
          </w:p>
        </w:tc>
        <w:tc>
          <w:tcPr/>
          <w:p>
            <w:pPr>
              <w:pStyle w:val="Compact"/>
              <w:jc w:val="left"/>
            </w:pPr>
            <w:r>
              <w:t xml:space="preserve">$145.00</w:t>
            </w:r>
          </w:p>
        </w:tc>
        <w:tc>
          <w:tcPr/>
          <w:p>
            <w:pPr>
              <w:pStyle w:val="Compact"/>
              <w:jc w:val="left"/>
            </w:pPr>
            <w:r>
              <w:t xml:space="preserve">$17,400.00</w:t>
            </w:r>
          </w:p>
        </w:tc>
        <w:tc>
          <w:tcPr/>
          <w:p>
            <w:pPr>
              <w:pStyle w:val="Compact"/>
              <w:jc w:val="left"/>
            </w:pPr>
            <w:r>
              <w:t xml:space="preserve">Weeks 1–3</w:t>
            </w:r>
          </w:p>
        </w:tc>
      </w:tr>
      <w:tr>
        <w:tc>
          <w:tcPr/>
          <w:p>
            <w:pPr>
              <w:pStyle w:val="Compact"/>
              <w:jc w:val="left"/>
            </w:pPr>
            <w:r>
              <w:t xml:space="preserve">2</w:t>
            </w:r>
          </w:p>
        </w:tc>
        <w:tc>
          <w:tcPr/>
          <w:p>
            <w:pPr>
              <w:pStyle w:val="Compact"/>
              <w:jc w:val="left"/>
            </w:pPr>
            <w:r>
              <w:t xml:space="preserve">Mechatronics Engineer – PLC/SCADA Programming &amp; HMI Development</w:t>
            </w:r>
          </w:p>
        </w:tc>
        <w:tc>
          <w:tcPr/>
          <w:p>
            <w:pPr>
              <w:pStyle w:val="Compact"/>
              <w:jc w:val="left"/>
            </w:pPr>
            <w:r>
              <w:t xml:space="preserve">160 hrs</w:t>
            </w:r>
          </w:p>
        </w:tc>
        <w:tc>
          <w:tcPr/>
          <w:p>
            <w:pPr>
              <w:pStyle w:val="Compact"/>
              <w:jc w:val="left"/>
            </w:pPr>
            <w:r>
              <w:t xml:space="preserve">$130.00</w:t>
            </w:r>
          </w:p>
        </w:tc>
        <w:tc>
          <w:tcPr/>
          <w:p>
            <w:pPr>
              <w:pStyle w:val="Compact"/>
              <w:jc w:val="left"/>
            </w:pPr>
            <w:r>
              <w:t xml:space="preserve">$20,800.00</w:t>
            </w:r>
          </w:p>
        </w:tc>
        <w:tc>
          <w:tcPr/>
          <w:p>
            <w:pPr>
              <w:pStyle w:val="Compact"/>
              <w:jc w:val="left"/>
            </w:pPr>
            <w:r>
              <w:t xml:space="preserve">Weeks 3–7</w:t>
            </w:r>
          </w:p>
        </w:tc>
      </w:tr>
      <w:tr>
        <w:tc>
          <w:tcPr/>
          <w:p>
            <w:pPr>
              <w:pStyle w:val="Compact"/>
              <w:jc w:val="left"/>
            </w:pPr>
            <w:r>
              <w:t xml:space="preserve">3</w:t>
            </w:r>
          </w:p>
        </w:tc>
        <w:tc>
          <w:tcPr/>
          <w:p>
            <w:pPr>
              <w:pStyle w:val="Compact"/>
              <w:jc w:val="left"/>
            </w:pPr>
            <w:r>
              <w:t xml:space="preserve">Mechatronics Engineer – Mechanical Integration &amp; Actuator Calibration</w:t>
            </w:r>
          </w:p>
        </w:tc>
        <w:tc>
          <w:tcPr/>
          <w:p>
            <w:pPr>
              <w:pStyle w:val="Compact"/>
              <w:jc w:val="left"/>
            </w:pPr>
            <w:r>
              <w:t xml:space="preserve">100 hrs</w:t>
            </w:r>
          </w:p>
        </w:tc>
        <w:tc>
          <w:tcPr/>
          <w:p>
            <w:pPr>
              <w:pStyle w:val="Compact"/>
              <w:jc w:val="left"/>
            </w:pPr>
            <w:r>
              <w:t xml:space="preserve">$125.00</w:t>
            </w:r>
          </w:p>
        </w:tc>
        <w:tc>
          <w:tcPr/>
          <w:p>
            <w:pPr>
              <w:pStyle w:val="Compact"/>
              <w:jc w:val="left"/>
            </w:pPr>
            <w:r>
              <w:t xml:space="preserve">$12,500.00</w:t>
            </w:r>
          </w:p>
        </w:tc>
        <w:tc>
          <w:tcPr/>
          <w:p>
            <w:pPr>
              <w:pStyle w:val="Compact"/>
              <w:jc w:val="left"/>
            </w:pPr>
            <w:r>
              <w:t xml:space="preserve">Weeks 5–9</w:t>
            </w:r>
          </w:p>
        </w:tc>
      </w:tr>
      <w:tr>
        <w:tc>
          <w:tcPr/>
          <w:p>
            <w:pPr>
              <w:pStyle w:val="Compact"/>
              <w:jc w:val="left"/>
            </w:pPr>
            <w:r>
              <w:t xml:space="preserve">4</w:t>
            </w:r>
          </w:p>
        </w:tc>
        <w:tc>
          <w:tcPr/>
          <w:p>
            <w:pPr>
              <w:pStyle w:val="Compact"/>
              <w:jc w:val="left"/>
            </w:pPr>
            <w:r>
              <w:t xml:space="preserve">Embedded Systems &amp; Sensor Network Deployment (Canada Montreal site)</w:t>
            </w:r>
          </w:p>
        </w:tc>
        <w:tc>
          <w:tcPr/>
          <w:p>
            <w:pPr>
              <w:pStyle w:val="Compact"/>
              <w:jc w:val="left"/>
            </w:pPr>
            <w:r>
              <w:t xml:space="preserve">80 hrs</w:t>
            </w:r>
          </w:p>
        </w:tc>
        <w:tc>
          <w:tcPr/>
          <w:p>
            <w:pPr>
              <w:pStyle w:val="Compact"/>
              <w:jc w:val="left"/>
            </w:pPr>
            <w:r>
              <w:t xml:space="preserve">$135.00</w:t>
            </w:r>
          </w:p>
        </w:tc>
        <w:tc>
          <w:tcPr/>
          <w:p>
            <w:pPr>
              <w:pStyle w:val="Compact"/>
              <w:jc w:val="left"/>
            </w:pPr>
            <w:r>
              <w:t xml:space="preserve">$10,800.00</w:t>
            </w:r>
          </w:p>
        </w:tc>
        <w:tc>
          <w:tcPr/>
          <w:p>
            <w:pPr>
              <w:pStyle w:val="Compact"/>
              <w:jc w:val="left"/>
            </w:pPr>
            <w:r>
              <w:t xml:space="preserve">Weeks 7–10</w:t>
            </w:r>
          </w:p>
        </w:tc>
      </w:tr>
      <w:tr>
        <w:tc>
          <w:tcPr/>
          <w:p>
            <w:pPr>
              <w:pStyle w:val="Compact"/>
              <w:jc w:val="left"/>
            </w:pPr>
            <w:r>
              <w:t xml:space="preserve">5</w:t>
            </w:r>
          </w:p>
        </w:tc>
        <w:tc>
          <w:tcPr/>
          <w:p>
            <w:pPr>
              <w:pStyle w:val="Compact"/>
              <w:jc w:val="left"/>
            </w:pPr>
            <w:r>
              <w:t xml:space="preserve">Software Integration, API Development &amp; Data Logging Platform</w:t>
            </w:r>
          </w:p>
        </w:tc>
        <w:tc>
          <w:tcPr/>
          <w:p>
            <w:pPr>
              <w:pStyle w:val="Compact"/>
              <w:jc w:val="left"/>
            </w:pPr>
            <w:r>
              <w:t xml:space="preserve">120 hrs</w:t>
            </w:r>
          </w:p>
        </w:tc>
        <w:tc>
          <w:tcPr/>
          <w:p>
            <w:pPr>
              <w:pStyle w:val="Compact"/>
              <w:jc w:val="left"/>
            </w:pPr>
            <w:r>
              <w:t xml:space="preserve">$140.00</w:t>
            </w:r>
          </w:p>
        </w:tc>
        <w:tc>
          <w:tcPr/>
          <w:p>
            <w:pPr>
              <w:pStyle w:val="Compact"/>
              <w:jc w:val="left"/>
            </w:pPr>
            <w:r>
              <w:t xml:space="preserve">$16,800.00</w:t>
            </w:r>
          </w:p>
        </w:tc>
        <w:tc>
          <w:tcPr/>
          <w:p>
            <w:pPr>
              <w:pStyle w:val="Compact"/>
              <w:jc w:val="left"/>
            </w:pPr>
            <w:r>
              <w:t xml:space="preserve">Weeks 9–12</w:t>
            </w:r>
          </w:p>
        </w:tc>
      </w:tr>
      <w:tr>
        <w:tc>
          <w:tcPr/>
          <w:p>
            <w:pPr>
              <w:pStyle w:val="Compact"/>
              <w:jc w:val="left"/>
            </w:pPr>
            <w:r>
              <w:t xml:space="preserve">6</w:t>
            </w:r>
          </w:p>
        </w:tc>
        <w:tc>
          <w:tcPr/>
          <w:p>
            <w:pPr>
              <w:pStyle w:val="Compact"/>
              <w:jc w:val="left"/>
            </w:pPr>
            <w:r>
              <w:t xml:space="preserve">System Commissioning, Testing &amp; Performance Validation</w:t>
            </w:r>
          </w:p>
        </w:tc>
        <w:tc>
          <w:tcPr/>
          <w:p>
            <w:pPr>
              <w:pStyle w:val="Compact"/>
              <w:jc w:val="left"/>
            </w:pPr>
            <w:r>
              <w:t xml:space="preserve">60 hrs</w:t>
            </w:r>
          </w:p>
        </w:tc>
        <w:tc>
          <w:tcPr/>
          <w:p>
            <w:pPr>
              <w:pStyle w:val="Compact"/>
              <w:jc w:val="left"/>
            </w:pPr>
            <w:r>
              <w:t xml:space="preserve">$150.00</w:t>
            </w:r>
          </w:p>
        </w:tc>
        <w:tc>
          <w:tcPr/>
          <w:p>
            <w:pPr>
              <w:pStyle w:val="Compact"/>
              <w:jc w:val="left"/>
            </w:pPr>
            <w:r>
              <w:t xml:space="preserve">$9,000.00</w:t>
            </w:r>
          </w:p>
        </w:tc>
        <w:tc>
          <w:tcPr/>
          <w:p>
            <w:pPr>
              <w:pStyle w:val="Compact"/>
              <w:jc w:val="left"/>
            </w:pPr>
            <w:r>
              <w:t xml:space="preserve">Weeks 12–14</w:t>
            </w:r>
          </w:p>
        </w:tc>
      </w:tr>
      <w:tr>
        <w:tc>
          <w:tcPr/>
          <w:p>
            <w:pPr>
              <w:pStyle w:val="Compact"/>
              <w:jc w:val="left"/>
            </w:pPr>
            <w:r>
              <w:t xml:space="preserve">7</w:t>
            </w:r>
          </w:p>
        </w:tc>
        <w:tc>
          <w:tcPr/>
          <w:p>
            <w:pPr>
              <w:pStyle w:val="Compact"/>
              <w:jc w:val="left"/>
            </w:pPr>
            <w:r>
              <w:t xml:space="preserve">Documentation, Operator Training &amp; Handover (Montreal facility)</w:t>
            </w:r>
          </w:p>
        </w:tc>
        <w:tc>
          <w:tcPr/>
          <w:p>
            <w:pPr>
              <w:pStyle w:val="Compact"/>
              <w:jc w:val="left"/>
            </w:pPr>
            <w:r>
              <w:t xml:space="preserve">40 hrs</w:t>
            </w:r>
          </w:p>
        </w:tc>
        <w:tc>
          <w:tcPr/>
          <w:p>
            <w:pPr>
              <w:pStyle w:val="Compact"/>
              <w:jc w:val="left"/>
            </w:pPr>
            <w:r>
              <w:t xml:space="preserve">$120.00</w:t>
            </w:r>
          </w:p>
        </w:tc>
        <w:tc>
          <w:tcPr/>
          <w:p>
            <w:pPr>
              <w:pStyle w:val="Compact"/>
              <w:jc w:val="left"/>
            </w:pPr>
            <w:r>
              <w:t xml:space="preserve">$4,800.00</w:t>
            </w:r>
          </w:p>
        </w:tc>
        <w:tc>
          <w:tcPr/>
          <w:p>
            <w:pPr>
              <w:pStyle w:val="Compact"/>
              <w:jc w:val="left"/>
            </w:pPr>
            <w:r>
              <w:t xml:space="preserve">Week 14</w:t>
            </w:r>
          </w:p>
        </w:tc>
      </w:tr>
      <w:tr>
        <w:tc>
          <w:tcPr/>
          <w:p>
            <w:pPr>
              <w:pStyle w:val="Compact"/>
              <w:jc w:val="left"/>
            </w:pPr>
            <w:r>
              <w:t xml:space="preserve">8</w:t>
            </w:r>
          </w:p>
        </w:tc>
        <w:tc>
          <w:tcPr/>
          <w:p>
            <w:pPr>
              <w:pStyle w:val="Compact"/>
              <w:jc w:val="left"/>
            </w:pPr>
            <w:r>
              <w:t xml:space="preserve">Project Management &amp; Quality Assurance Oversight</w:t>
            </w:r>
          </w:p>
        </w:tc>
        <w:tc>
          <w:tcPr/>
          <w:p>
            <w:pPr>
              <w:pStyle w:val="Compact"/>
              <w:jc w:val="left"/>
            </w:pPr>
            <w:r>
              <w:t xml:space="preserve">56 hrs</w:t>
            </w:r>
          </w:p>
        </w:tc>
        <w:tc>
          <w:tcPr/>
          <w:p>
            <w:pPr>
              <w:pStyle w:val="Compact"/>
              <w:jc w:val="left"/>
            </w:pPr>
            <w:r>
              <w:t xml:space="preserve">$155.00</w:t>
            </w:r>
          </w:p>
        </w:tc>
        <w:tc>
          <w:tcPr/>
          <w:p>
            <w:pPr>
              <w:pStyle w:val="Compact"/>
              <w:jc w:val="left"/>
            </w:pPr>
            <w:r>
              <w:t xml:space="preserve">$8,680.00</w:t>
            </w:r>
          </w:p>
        </w:tc>
        <w:tc>
          <w:tcPr/>
          <w:p>
            <w:pPr>
              <w:pStyle w:val="Compact"/>
              <w:jc w:val="left"/>
            </w:pPr>
            <w:r>
              <w:t xml:space="preserve">Weeks 1–14</w:t>
            </w:r>
          </w:p>
        </w:tc>
      </w:tr>
      <w:tr>
        <w:tc>
          <w:tcPr/>
          <w:p>
            <w:pPr>
              <w:pStyle w:val="Compact"/>
              <w:jc w:val="left"/>
            </w:pPr>
            <w:r>
              <w:t xml:space="preserve">9</w:t>
            </w:r>
          </w:p>
        </w:tc>
        <w:tc>
          <w:tcPr/>
          <w:p>
            <w:pPr>
              <w:pStyle w:val="Compact"/>
              <w:jc w:val="left"/>
            </w:pPr>
            <w:r>
              <w:t xml:space="preserve">Travel, Accommodation &amp; Local Transport within Canada Montreal region</w:t>
            </w:r>
          </w:p>
        </w:tc>
        <w:tc>
          <w:tcPr/>
          <w:p>
            <w:pPr>
              <w:pStyle w:val="Compact"/>
              <w:jc w:val="left"/>
            </w:pPr>
            <w:r>
              <w:t xml:space="preserve">Flat</w:t>
            </w:r>
          </w:p>
        </w:tc>
        <w:tc>
          <w:tcPr/>
          <w:p>
            <w:pPr>
              <w:pStyle w:val="Compact"/>
              <w:jc w:val="left"/>
            </w:pPr>
            <w:r>
              <w:t xml:space="preserve">$1.00</w:t>
            </w:r>
          </w:p>
        </w:tc>
        <w:tc>
          <w:tcPr/>
          <w:p>
            <w:pPr>
              <w:pStyle w:val="Compact"/>
              <w:jc w:val="left"/>
            </w:pPr>
            <w:r>
              <w:t xml:space="preserve">$3,200.00</w:t>
            </w:r>
          </w:p>
        </w:tc>
        <w:tc>
          <w:tcPr/>
          <w:p>
            <w:pPr>
              <w:pStyle w:val="Compact"/>
              <w:jc w:val="left"/>
            </w:pPr>
            <w:r>
              <w:t xml:space="preserve">Full duration</w:t>
            </w:r>
          </w:p>
        </w:tc>
      </w:tr>
      <w:tr>
        <w:tc>
          <w:tcPr/>
          <w:p>
            <w:pPr>
              <w:pStyle w:val="Compact"/>
              <w:jc w:val="left"/>
            </w:pPr>
            <w:r>
              <w:t xml:space="preserve">10</w:t>
            </w:r>
          </w:p>
        </w:tc>
        <w:tc>
          <w:tcPr/>
          <w:p>
            <w:pPr>
              <w:pStyle w:val="Compact"/>
              <w:jc w:val="left"/>
            </w:pPr>
            <w:r>
              <w:t xml:space="preserve">Specialized Tooling, Diagnostic Equipment &amp; Consumables</w:t>
            </w:r>
          </w:p>
        </w:tc>
        <w:tc>
          <w:tcPr/>
          <w:p>
            <w:pPr>
              <w:pStyle w:val="Compact"/>
              <w:jc w:val="left"/>
            </w:pPr>
            <w:r>
              <w:t xml:space="preserve">Flat</w:t>
            </w:r>
          </w:p>
        </w:tc>
        <w:tc>
          <w:tcPr/>
          <w:p>
            <w:pPr>
              <w:pStyle w:val="Compact"/>
              <w:jc w:val="left"/>
            </w:pPr>
            <w:r>
              <w:t xml:space="preserve">$1.00</w:t>
            </w:r>
          </w:p>
        </w:tc>
        <w:tc>
          <w:tcPr/>
          <w:p>
            <w:pPr>
              <w:pStyle w:val="Compact"/>
              <w:jc w:val="left"/>
            </w:pPr>
            <w:r>
              <w:t xml:space="preserve">$5,500.00</w:t>
            </w:r>
          </w:p>
        </w:tc>
        <w:tc>
          <w:tcPr/>
          <w:p>
            <w:pPr>
              <w:pStyle w:val="Compact"/>
              <w:jc w:val="left"/>
            </w:pPr>
            <w:r>
              <w:t xml:space="preserve">As required</w:t>
            </w:r>
          </w:p>
        </w:tc>
      </w:tr>
      <w:tr>
        <w:tc>
          <w:tcPr>
            <w:gridSpan w:val="4"/>
          </w:tcPr>
          <w:p>
            <w:pPr>
              <w:pStyle w:val="Compact"/>
              <w:jc w:val="left"/>
            </w:pPr>
            <w:r>
              <w:t xml:space="preserve">Subtotal</w:t>
            </w:r>
          </w:p>
        </w:tc>
        <w:tc>
          <w:tcPr/>
          <w:p>
            <w:pPr>
              <w:pStyle w:val="Compact"/>
              <w:jc w:val="left"/>
            </w:pPr>
            <w:r>
              <w:t xml:space="preserve">$109,480.00</w:t>
            </w:r>
          </w:p>
        </w:tc>
        <w:tc>
          <w:tcPr/>
          <w:p>
            <w:pPr>
              <w:pStyle w:val="Compact"/>
            </w:pPr>
          </w:p>
        </w:tc>
      </w:tr>
      <w:tr>
        <w:tc>
          <w:tcPr>
            <w:gridSpan w:val="4"/>
          </w:tcPr>
          <w:p>
            <w:pPr>
              <w:pStyle w:val="Compact"/>
              <w:jc w:val="left"/>
            </w:pPr>
            <w:r>
              <w:t xml:space="preserve">QST (Quebec Sales Tax) – 9.975%</w:t>
            </w:r>
          </w:p>
        </w:tc>
        <w:tc>
          <w:tcPr/>
          <w:p>
            <w:pPr>
              <w:pStyle w:val="Compact"/>
              <w:jc w:val="left"/>
            </w:pPr>
            <w:r>
              <w:t xml:space="preserve">$10,920.62</w:t>
            </w:r>
          </w:p>
        </w:tc>
        <w:tc>
          <w:tcPr/>
          <w:p>
            <w:pPr>
              <w:pStyle w:val="Compact"/>
            </w:pPr>
          </w:p>
        </w:tc>
      </w:tr>
      <w:tr>
        <w:tc>
          <w:tcPr>
            <w:gridSpan w:val="4"/>
          </w:tcPr>
          <w:p>
            <w:pPr>
              <w:pStyle w:val="Compact"/>
              <w:jc w:val="left"/>
            </w:pPr>
            <w:r>
              <w:t xml:space="preserve">GST (Goods and Services Tax) – 5%</w:t>
            </w:r>
          </w:p>
        </w:tc>
        <w:tc>
          <w:tcPr/>
          <w:p>
            <w:pPr>
              <w:pStyle w:val="Compact"/>
              <w:jc w:val="left"/>
            </w:pPr>
            <w:r>
              <w:t xml:space="preserve">$5,474.00</w:t>
            </w:r>
          </w:p>
        </w:tc>
        <w:tc>
          <w:tcPr/>
          <w:p>
            <w:pPr>
              <w:pStyle w:val="Compact"/>
            </w:pPr>
          </w:p>
        </w:tc>
      </w:tr>
      <w:tr>
        <w:tc>
          <w:tcPr>
            <w:gridSpan w:val="4"/>
          </w:tcPr>
          <w:p>
            <w:pPr>
              <w:pStyle w:val="Compact"/>
              <w:jc w:val="left"/>
            </w:pPr>
            <w:r>
              <w:t xml:space="preserve">TOTAL ESTIMATED COST (CAD)</w:t>
            </w:r>
          </w:p>
        </w:tc>
        <w:tc>
          <w:tcPr/>
          <w:p>
            <w:pPr>
              <w:pStyle w:val="Compact"/>
              <w:jc w:val="left"/>
            </w:pPr>
            <w:r>
              <w:t xml:space="preserve">$125,874.62</w:t>
            </w:r>
          </w:p>
        </w:tc>
        <w:tc>
          <w:tcPr/>
          <w:p>
            <w:pPr>
              <w:pStyle w:val="Compact"/>
            </w:pPr>
          </w:p>
        </w:tc>
      </w:tr>
    </w:tbl>
    <w:bookmarkEnd w:id="24"/>
    <w:bookmarkStart w:id="25" w:name="terms-and-conditions"/>
    <w:p>
      <w:pPr>
        <w:pStyle w:val="Heading3"/>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and availability of the</w:t>
      </w:r>
      <w:r>
        <w:t xml:space="preserve"> </w:t>
      </w:r>
      <w:r>
        <w:t xml:space="preserve">Mechatronics Engineer</w:t>
      </w:r>
      <w:r>
        <w:t xml:space="preserve"> </w:t>
      </w:r>
      <w:r>
        <w:t xml:space="preserve">team may be subject to revision.</w:t>
      </w:r>
    </w:p>
    <w:p>
      <w:pPr>
        <w:numPr>
          <w:ilvl w:val="0"/>
          <w:numId w:val="1001"/>
        </w:numPr>
        <w:pStyle w:val="Compact"/>
      </w:pPr>
      <w:r>
        <w:t xml:space="preserve">Payment terms: 30% deposit upon acceptance of this quotation, 40% upon completion of Week 7 milestone, and 30% upon final commissioning and acceptance in Canada Montreal.</w:t>
      </w:r>
    </w:p>
    <w:p>
      <w:pPr>
        <w:numPr>
          <w:ilvl w:val="0"/>
          <w:numId w:val="1001"/>
        </w:numPr>
        <w:pStyle w:val="Compact"/>
      </w:pPr>
      <w:r>
        <w:t xml:space="preserve">All invoices are payable within thirty (30) days of the invoice date. Late payments shall accrue interest at 1.5% per month as per Quebec commercial law.</w:t>
      </w:r>
    </w:p>
    <w:p>
      <w:pPr>
        <w:numPr>
          <w:ilvl w:val="0"/>
          <w:numId w:val="1001"/>
        </w:numPr>
        <w:pStyle w:val="Compact"/>
      </w:pPr>
      <w:r>
        <w:t xml:space="preserve">The</w:t>
      </w:r>
      <w:r>
        <w:t xml:space="preserve"> </w:t>
      </w:r>
      <w:r>
        <w:t xml:space="preserve">Mechatronics Engineer</w:t>
      </w:r>
      <w:r>
        <w:t xml:space="preserve"> </w:t>
      </w:r>
      <w:r>
        <w:t xml:space="preserve">personnel assigned to this project are fully insured under Canadian provincial liability and workers' compensation frameworks applicable in Quebec.</w:t>
      </w:r>
    </w:p>
    <w:p>
      <w:pPr>
        <w:numPr>
          <w:ilvl w:val="0"/>
          <w:numId w:val="1001"/>
        </w:numPr>
        <w:pStyle w:val="Compact"/>
      </w:pPr>
      <w:r>
        <w:t xml:space="preserve">Any changes to the scope of work must be documented in a formal Change Order signed by both parties before additional work commences. Revised costs will be reflected in a supplementary</w:t>
      </w:r>
      <w:r>
        <w:t xml:space="preserve"> </w:t>
      </w:r>
      <w:r>
        <w:t xml:space="preserve">Quotation Estimate</w:t>
      </w:r>
      <w:r>
        <w:t xml:space="preserve">.</w:t>
      </w:r>
    </w:p>
    <w:p>
      <w:pPr>
        <w:numPr>
          <w:ilvl w:val="0"/>
          <w:numId w:val="1001"/>
        </w:numPr>
        <w:pStyle w:val="Compact"/>
      </w:pPr>
      <w:r>
        <w:t xml:space="preserve">Intellectual property developed specifically for Nova Automation Systems Ltd. under this engagement shall transfer to the client upon full payment. General methodologies, templates, and pre-existing tools remain the property of ProTech Mechatronics Solutions Inc.</w:t>
      </w:r>
    </w:p>
    <w:p>
      <w:pPr>
        <w:numPr>
          <w:ilvl w:val="0"/>
          <w:numId w:val="1001"/>
        </w:numPr>
        <w:pStyle w:val="Compact"/>
      </w:pPr>
      <w:r>
        <w:t xml:space="preserve">Warranty: A twelve-month warranty on all integrated systems and programming is provided from the date of final acceptance. This warranty covers defects in workmanship and software but excludes damage caused by misuse, unauthorized modifications, or force majeure events.</w:t>
      </w:r>
    </w:p>
    <w:p>
      <w:pPr>
        <w:numPr>
          <w:ilvl w:val="0"/>
          <w:numId w:val="1001"/>
        </w:numPr>
        <w:pStyle w:val="Compact"/>
      </w:pPr>
      <w:r>
        <w:t xml:space="preserve">This agreement is governed by the laws of the Province of Quebec and the federal laws of Canada applicable therein. Any disputes shall be resolved through arbitration in Montreal, Canada, in accordance with the rules of the ADR Institute of Canada.</w:t>
      </w:r>
    </w:p>
    <w:p>
      <w:pPr>
        <w:numPr>
          <w:ilvl w:val="0"/>
          <w:numId w:val="1001"/>
        </w:numPr>
        <w:pStyle w:val="Compact"/>
      </w:pPr>
      <w:r>
        <w:t xml:space="preserve">ProTech Mechatronics Solutions Inc. reserves the right to substitute equivalent</w:t>
      </w:r>
      <w:r>
        <w:t xml:space="preserve"> </w:t>
      </w:r>
      <w:r>
        <w:t xml:space="preserve">Mechatronics Engineer</w:t>
      </w:r>
      <w:r>
        <w:t xml:space="preserve"> </w:t>
      </w:r>
      <w:r>
        <w:t xml:space="preserve">personnel of equal or greater qualification without prior notice, provided the client is informed within 48 hours.</w:t>
      </w:r>
    </w:p>
    <w:bookmarkEnd w:id="25"/>
    <w:bookmarkStart w:id="26" w:name="acceptance-and-authorization"/>
    <w:p>
      <w:pPr>
        <w:pStyle w:val="Heading3"/>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ProTech Mechatronics Solutions Inc. to commence the</w:t>
      </w:r>
      <w:r>
        <w:t xml:space="preserve"> </w:t>
      </w:r>
      <w:r>
        <w:t xml:space="preserve">Mechatronics Engineer</w:t>
      </w:r>
      <w:r>
        <w:t xml:space="preserve"> </w:t>
      </w:r>
      <w:r>
        <w:t xml:space="preserve">services as described herein at the project site in</w:t>
      </w:r>
      <w:r>
        <w:t xml:space="preserve"> </w:t>
      </w:r>
      <w:r>
        <w:t xml:space="preserve">Canada Montreal</w:t>
      </w:r>
      <w:r>
        <w:t xml:space="preserve">.</w:t>
      </w:r>
    </w:p>
    <w:p>
      <w:pPr>
        <w:pStyle w:val="BodyText"/>
      </w:pPr>
      <w:r>
        <w:rPr>
          <w:bCs/>
          <w:b/>
        </w:rPr>
        <w:t xml:space="preserve">For ProTech Mechatronics Solutions Inc.:</w:t>
      </w:r>
    </w:p>
    <w:p>
      <w:pPr>
        <w:pStyle w:val="BodyText"/>
      </w:pPr>
      <w:r>
        <w:t xml:space="preserve">Name: Sarah Beauchamp, P.Eng.</w:t>
      </w:r>
      <w:r>
        <w:br/>
      </w:r>
      <w:r>
        <w:t xml:space="preserve">Title: Principal Mechatronics Engineer</w:t>
      </w:r>
      <w:r>
        <w:br/>
      </w:r>
      <w:r>
        <w:t xml:space="preserve">Date: _________________________</w:t>
      </w:r>
    </w:p>
    <w:p>
      <w:pPr>
        <w:pStyle w:val="BodyText"/>
      </w:pPr>
      <w:r>
        <w:rPr>
          <w:bCs/>
          <w:b/>
        </w:rPr>
        <w:t xml:space="preserve">For Nova Automation Systems Ltd.:</w:t>
      </w:r>
    </w:p>
    <w:p>
      <w:pPr>
        <w:pStyle w:val="BodyText"/>
      </w:pPr>
      <w:r>
        <w:t xml:space="preserve">Name: David Tremblay</w:t>
      </w:r>
      <w:r>
        <w:br/>
      </w:r>
      <w:r>
        <w:t xml:space="preserve">Title: Operations Director</w:t>
      </w:r>
      <w:r>
        <w:br/>
      </w:r>
      <w:r>
        <w:t xml:space="preserve">Date: _________________________</w:t>
      </w:r>
    </w:p>
    <w:bookmarkEnd w:id="26"/>
    <w:p>
      <w:pPr>
        <w:pStyle w:val="BodyText"/>
      </w:pPr>
      <w:r>
        <w:t xml:space="preserve">This Quotation Estimate document was prepared by ProTech Mechatronics Solutions Inc., a corporation registered in the Province of Quebec, Canada. All rates are quoted in Canadian Dollars (CAD) and are inclusive of the</w:t>
      </w:r>
      <w:r>
        <w:t xml:space="preserve"> </w:t>
      </w:r>
      <w:r>
        <w:t xml:space="preserve">Mechatronics Engineer</w:t>
      </w:r>
      <w:r>
        <w:t xml:space="preserve"> </w:t>
      </w:r>
      <w:r>
        <w:t xml:space="preserve">professional expertise, on-site presence in Canada Montreal, and standard project management overhead. This document does not constitute a binding contract until countersigned by both parties. For questions regarding this estimate, please contact our Montreal office at +1 (514) 555-0187.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Canada Montreal</dc:title>
  <dc:creator/>
  <dc:language>en</dc:language>
  <cp:keywords/>
  <dcterms:created xsi:type="dcterms:W3CDTF">2026-10-10T01:13:18Z</dcterms:created>
  <dcterms:modified xsi:type="dcterms:W3CDTF">2026-10-10T01:13:18Z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