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quotation-estimate"/>
    <w:p>
      <w:pPr>
        <w:pStyle w:val="Heading1"/>
      </w:pPr>
      <w:r>
        <w:t xml:space="preserve">QUOTATION ESTIMATE</w:t>
      </w:r>
    </w:p>
    <w:p>
      <w:pPr>
        <w:pStyle w:val="FirstParagraph"/>
      </w:pPr>
      <w:r>
        <w:rPr>
          <w:bCs/>
          <w:b/>
        </w:rPr>
        <w:t xml:space="preserve">Northwest Precision Engineering &amp; Automation Inc.</w:t>
      </w:r>
    </w:p>
    <w:p>
      <w:pPr>
        <w:pStyle w:val="BodyText"/>
      </w:pPr>
      <w:r>
        <w:t xml:space="preserve">4820 Industrial Way, Suite 310, Canada Vancouver, BC V5K 4A2</w:t>
      </w:r>
    </w:p>
    <w:p>
      <w:pPr>
        <w:pStyle w:val="BodyText"/>
      </w:pPr>
      <w:r>
        <w:t xml:space="preserve">Phone: (604) 555-0192 | Email: estimates@nwprecision.ca</w:t>
      </w:r>
    </w:p>
    <w:p>
      <w:pPr>
        <w:pStyle w:val="BodyText"/>
      </w:pPr>
      <w:r>
        <w:t xml:space="preserve">Business License No. BC-2024-78451 | GST/HST No. 123456789RT0001</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QTE-2025-0487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w:t>
            </w:r>
          </w:p>
        </w:tc>
      </w:tr>
      <w:tr>
        <w:tc>
          <w:tcPr/>
          <w:p>
            <w:pPr>
              <w:pStyle w:val="Compact"/>
              <w:jc w:val="left"/>
            </w:pPr>
            <w:r>
              <w:t xml:space="preserve">Prepared For:</w:t>
            </w:r>
          </w:p>
        </w:tc>
        <w:tc>
          <w:tcPr/>
          <w:p>
            <w:pPr>
              <w:pStyle w:val="Compact"/>
              <w:jc w:val="left"/>
            </w:pPr>
            <w:r>
              <w:t xml:space="preserve">Pacific Rim Manufacturing Solutions Ltd., 1200 Granville Street, Canada Vancouver, BC V6Z 2E9</w:t>
            </w:r>
          </w:p>
        </w:tc>
      </w:tr>
      <w:tr>
        <w:tc>
          <w:tcPr/>
          <w:p>
            <w:pPr>
              <w:pStyle w:val="Compact"/>
              <w:jc w:val="left"/>
            </w:pPr>
            <w:r>
              <w:t xml:space="preserve">Prepared By:</w:t>
            </w:r>
          </w:p>
        </w:tc>
        <w:tc>
          <w:tcPr/>
          <w:p>
            <w:pPr>
              <w:pStyle w:val="Compact"/>
              <w:jc w:val="left"/>
            </w:pPr>
            <w:r>
              <w:t xml:space="preserve">David Chen, Senior Project Manager, Northwest Precision Engineering &amp; Automation Inc.</w:t>
            </w:r>
          </w:p>
        </w:tc>
      </w:tr>
      <w:tr>
        <w:tc>
          <w:tcPr/>
          <w:p>
            <w:pPr>
              <w:pStyle w:val="Compact"/>
              <w:jc w:val="left"/>
            </w:pPr>
            <w:r>
              <w:t xml:space="preserve">Project Reference:</w:t>
            </w:r>
          </w:p>
        </w:tc>
        <w:tc>
          <w:tcPr/>
          <w:p>
            <w:pPr>
              <w:pStyle w:val="Compact"/>
              <w:jc w:val="left"/>
            </w:pPr>
            <w:r>
              <w:t xml:space="preserve">PRMS-Automation-2025-Phase II</w:t>
            </w:r>
          </w:p>
        </w:tc>
      </w:tr>
    </w:tbl>
    <w:bookmarkStart w:id="21" w:name="purpose-of-this-quotation-estimate"/>
    <w:p>
      <w:pPr>
        <w:pStyle w:val="Heading2"/>
      </w:pPr>
      <w:r>
        <w:t xml:space="preserve">1. Purpose of This Quotation Estimate</w:t>
      </w:r>
    </w:p>
    <w:p>
      <w:pPr>
        <w:pStyle w:val="FirstParagraph"/>
      </w:pPr>
      <w:r>
        <w:t xml:space="preserve">This Quotation Estimate is issued by Northwest Precision Engineering &amp; Automation Inc. to Pacific Rim Manufacturing Solutions Ltd. in Canada Vancouver, British Columbia, to provide a comprehensive and itemized cost breakdown for the engagement of a</w:t>
      </w:r>
      <w:r>
        <w:t xml:space="preserve"> </w:t>
      </w:r>
      <w:r>
        <w:t xml:space="preserve">Mechatronics Engineer</w:t>
      </w:r>
      <w:r>
        <w:t xml:space="preserve"> </w:t>
      </w:r>
      <w:r>
        <w:t xml:space="preserve">to design, integrate, and commission an advanced robotic assembly line at the client's Canada Vancouver production facility. This document serves as a formal proposal outlining the scope of professional services, associated costs, timelines, and contractual terms governing the engagement. All pricing in this Quotation Estimate is denominated in Canadian Dollars (CAD) and is subject to the terms and conditions stated herein.</w:t>
      </w:r>
    </w:p>
    <w:bookmarkEnd w:id="21"/>
    <w:bookmarkStart w:id="22" w:name="Xdcb4bddaea805184c7220f300cce6db97445b1a"/>
    <w:p>
      <w:pPr>
        <w:pStyle w:val="Heading2"/>
      </w:pPr>
      <w:r>
        <w:t xml:space="preserve">2. Scope of Services – Mechatronics Engineer Engagement</w:t>
      </w:r>
    </w:p>
    <w:p>
      <w:pPr>
        <w:pStyle w:val="FirstParagraph"/>
      </w:pPr>
      <w:r>
        <w:t xml:space="preserve">The</w:t>
      </w:r>
      <w:r>
        <w:t xml:space="preserve"> </w:t>
      </w:r>
      <w:r>
        <w:t xml:space="preserve">Mechatronics Engineer</w:t>
      </w:r>
      <w:r>
        <w:t xml:space="preserve"> </w:t>
      </w:r>
      <w:r>
        <w:t xml:space="preserve">assigned to this project will deliver the following professional services at the client's facility located in Canada Vancouver:</w:t>
      </w:r>
    </w:p>
    <w:p>
      <w:pPr>
        <w:numPr>
          <w:ilvl w:val="0"/>
          <w:numId w:val="1001"/>
        </w:numPr>
        <w:pStyle w:val="Compact"/>
      </w:pPr>
      <w:r>
        <w:rPr>
          <w:bCs/>
          <w:b/>
        </w:rPr>
        <w:t xml:space="preserve">System Architecture &amp; Design:</w:t>
      </w:r>
      <w:r>
        <w:t xml:space="preserve"> </w:t>
      </w:r>
      <w:r>
        <w:t xml:space="preserve">Development of a complete mechatronic system architecture integrating mechanical, electrical, and software components for a 12-station robotic assembly line. The Mechatronics Engineer will produce detailed CAD models, electrical schematics, and control logic specifications compliant with CSA C22.1 and IEC 60204-1 standards applicable in Canada Vancouver industrial operations.</w:t>
      </w:r>
    </w:p>
    <w:p>
      <w:pPr>
        <w:numPr>
          <w:ilvl w:val="0"/>
          <w:numId w:val="1001"/>
        </w:numPr>
        <w:pStyle w:val="Compact"/>
      </w:pPr>
      <w:r>
        <w:rPr>
          <w:bCs/>
          <w:b/>
        </w:rPr>
        <w:t xml:space="preserve">PLC &amp; HMI Programming:</w:t>
      </w:r>
      <w:r>
        <w:t xml:space="preserve"> </w:t>
      </w:r>
      <w:r>
        <w:t xml:space="preserve">Design and implementation of programmable logic controller (PLC) programs using Siemens S7-1500 and Allen-Bradley ControlLogix platforms, including human-machine interface (HMI) development for operator monitoring and diagnostic functions.</w:t>
      </w:r>
    </w:p>
    <w:p>
      <w:pPr>
        <w:numPr>
          <w:ilvl w:val="0"/>
          <w:numId w:val="1001"/>
        </w:numPr>
        <w:pStyle w:val="Compact"/>
      </w:pPr>
      <w:r>
        <w:rPr>
          <w:bCs/>
          <w:b/>
        </w:rPr>
        <w:t xml:space="preserve">Robotic Integration:</w:t>
      </w:r>
      <w:r>
        <w:t xml:space="preserve"> </w:t>
      </w:r>
      <w:r>
        <w:t xml:space="preserve">Programming and integration of six-axis industrial robots (FANUC and KUKA) for pick-and-place, welding, and quality inspection tasks, ensuring seamless communication via PROFINET and EtherCAT fieldbus protocols.</w:t>
      </w:r>
    </w:p>
    <w:p>
      <w:pPr>
        <w:numPr>
          <w:ilvl w:val="0"/>
          <w:numId w:val="1001"/>
        </w:numPr>
        <w:pStyle w:val="Compact"/>
      </w:pPr>
      <w:r>
        <w:rPr>
          <w:bCs/>
          <w:b/>
        </w:rPr>
        <w:t xml:space="preserve">Sensor &amp; Actuator Calibration:</w:t>
      </w:r>
      <w:r>
        <w:t xml:space="preserve"> </w:t>
      </w:r>
      <w:r>
        <w:t xml:space="preserve">Selection, installation, and calibration of proximity sensors, vision systems, pneumatic actuators, and servo drives to achieve sub-millimetre positioning accuracy across all assembly stations.</w:t>
      </w:r>
    </w:p>
    <w:p>
      <w:pPr>
        <w:numPr>
          <w:ilvl w:val="0"/>
          <w:numId w:val="1001"/>
        </w:numPr>
        <w:pStyle w:val="Compact"/>
      </w:pPr>
      <w:r>
        <w:rPr>
          <w:bCs/>
          <w:b/>
        </w:rPr>
        <w:t xml:space="preserve">Commissioning &amp; Testing:</w:t>
      </w:r>
      <w:r>
        <w:t xml:space="preserve"> </w:t>
      </w:r>
      <w:r>
        <w:t xml:space="preserve">Full on-site commissioning at the Canada Vancouver facility, including functional testing, safety interlock verification per CSA Z434, performance validation, and a minimum of 72-hour continuous operational trial run.</w:t>
      </w:r>
    </w:p>
    <w:p>
      <w:pPr>
        <w:numPr>
          <w:ilvl w:val="0"/>
          <w:numId w:val="1001"/>
        </w:numPr>
        <w:pStyle w:val="Compact"/>
      </w:pPr>
      <w:r>
        <w:rPr>
          <w:bCs/>
          <w:b/>
        </w:rPr>
        <w:t xml:space="preserve">Documentation &amp; Training:</w:t>
      </w:r>
      <w:r>
        <w:t xml:space="preserve"> </w:t>
      </w:r>
      <w:r>
        <w:t xml:space="preserve">Delivery of as-built documentation, operation and maintenance manuals, and a 40-hour on-site training programme for the client's Canada Vancouver operations team.</w:t>
      </w:r>
    </w:p>
    <w:p>
      <w:pPr>
        <w:numPr>
          <w:ilvl w:val="0"/>
          <w:numId w:val="1001"/>
        </w:numPr>
        <w:pStyle w:val="Compact"/>
      </w:pPr>
      <w:r>
        <w:rPr>
          <w:bCs/>
          <w:b/>
        </w:rPr>
        <w:t xml:space="preserve">Post-Commissioning Support:</w:t>
      </w:r>
      <w:r>
        <w:t xml:space="preserve"> </w:t>
      </w:r>
      <w:r>
        <w:t xml:space="preserve">A 90-day warranty period during which the Mechatronics Engineer will provide remote and on-site troubleshooting, firmware updates, and performance optimization.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01</w:t>
            </w:r>
          </w:p>
        </w:tc>
        <w:tc>
          <w:tcPr/>
          <w:p>
            <w:pPr>
              <w:pStyle w:val="Compact"/>
              <w:jc w:val="left"/>
            </w:pPr>
            <w:r>
              <w:t xml:space="preserve">Mechatronics Engineer – System Design &amp; Architecture (on-site in Canada Vancouver)</w:t>
            </w:r>
          </w:p>
        </w:tc>
        <w:tc>
          <w:tcPr/>
          <w:p>
            <w:pPr>
              <w:pStyle w:val="Compact"/>
              <w:jc w:val="left"/>
            </w:pPr>
            <w:r>
              <w:t xml:space="preserve">15 days</w:t>
            </w:r>
          </w:p>
        </w:tc>
        <w:tc>
          <w:tcPr/>
          <w:p>
            <w:pPr>
              <w:pStyle w:val="Compact"/>
              <w:jc w:val="left"/>
            </w:pPr>
            <w:r>
              <w:t xml:space="preserve">$185.00/hr</w:t>
            </w:r>
          </w:p>
        </w:tc>
        <w:tc>
          <w:tcPr/>
          <w:p>
            <w:pPr>
              <w:pStyle w:val="Compact"/>
              <w:jc w:val="left"/>
            </w:pPr>
            <w:r>
              <w:t xml:space="preserve">$44,400.00</w:t>
            </w:r>
          </w:p>
        </w:tc>
      </w:tr>
      <w:tr>
        <w:tc>
          <w:tcPr/>
          <w:p>
            <w:pPr>
              <w:pStyle w:val="Compact"/>
              <w:jc w:val="left"/>
            </w:pPr>
            <w:r>
              <w:t xml:space="preserve">02</w:t>
            </w:r>
          </w:p>
        </w:tc>
        <w:tc>
          <w:tcPr/>
          <w:p>
            <w:pPr>
              <w:pStyle w:val="Compact"/>
              <w:jc w:val="left"/>
            </w:pPr>
            <w:r>
              <w:t xml:space="preserve">Mechatronics Engineer – PLC/HMI Programming &amp; Robotic Integration</w:t>
            </w:r>
          </w:p>
        </w:tc>
        <w:tc>
          <w:tcPr/>
          <w:p>
            <w:pPr>
              <w:pStyle w:val="Compact"/>
              <w:jc w:val="left"/>
            </w:pPr>
            <w:r>
              <w:t xml:space="preserve">20 days</w:t>
            </w:r>
          </w:p>
        </w:tc>
        <w:tc>
          <w:tcPr/>
          <w:p>
            <w:pPr>
              <w:pStyle w:val="Compact"/>
              <w:jc w:val="left"/>
            </w:pPr>
            <w:r>
              <w:t xml:space="preserve">$185.00/hr</w:t>
            </w:r>
          </w:p>
        </w:tc>
        <w:tc>
          <w:tcPr/>
          <w:p>
            <w:pPr>
              <w:pStyle w:val="Compact"/>
              <w:jc w:val="left"/>
            </w:pPr>
            <w:r>
              <w:t xml:space="preserve">$59,200.00</w:t>
            </w:r>
          </w:p>
        </w:tc>
      </w:tr>
      <w:tr>
        <w:tc>
          <w:tcPr/>
          <w:p>
            <w:pPr>
              <w:pStyle w:val="Compact"/>
              <w:jc w:val="left"/>
            </w:pPr>
            <w:r>
              <w:t xml:space="preserve">03</w:t>
            </w:r>
          </w:p>
        </w:tc>
        <w:tc>
          <w:tcPr/>
          <w:p>
            <w:pPr>
              <w:pStyle w:val="Compact"/>
              <w:jc w:val="left"/>
            </w:pPr>
            <w:r>
              <w:t xml:space="preserve">Mechatronics Engineer – Sensor Calibration &amp; Actuator Commissioning</w:t>
            </w:r>
          </w:p>
        </w:tc>
        <w:tc>
          <w:tcPr/>
          <w:p>
            <w:pPr>
              <w:pStyle w:val="Compact"/>
              <w:jc w:val="left"/>
            </w:pPr>
            <w:r>
              <w:t xml:space="preserve">10 days</w:t>
            </w:r>
          </w:p>
        </w:tc>
        <w:tc>
          <w:tcPr/>
          <w:p>
            <w:pPr>
              <w:pStyle w:val="Compact"/>
              <w:jc w:val="left"/>
            </w:pPr>
            <w:r>
              <w:t xml:space="preserve">$185.00/hr</w:t>
            </w:r>
          </w:p>
        </w:tc>
        <w:tc>
          <w:tcPr/>
          <w:p>
            <w:pPr>
              <w:pStyle w:val="Compact"/>
              <w:jc w:val="left"/>
            </w:pPr>
            <w:r>
              <w:t xml:space="preserve">$29,600.00</w:t>
            </w:r>
          </w:p>
        </w:tc>
      </w:tr>
      <w:tr>
        <w:tc>
          <w:tcPr/>
          <w:p>
            <w:pPr>
              <w:pStyle w:val="Compact"/>
              <w:jc w:val="left"/>
            </w:pPr>
            <w:r>
              <w:t xml:space="preserve">04</w:t>
            </w:r>
          </w:p>
        </w:tc>
        <w:tc>
          <w:tcPr/>
          <w:p>
            <w:pPr>
              <w:pStyle w:val="Compact"/>
              <w:jc w:val="left"/>
            </w:pPr>
            <w:r>
              <w:t xml:space="preserve">On-Site Commissioning &amp; 72-Hour Trial Run (Canada Vancouver facility)</w:t>
            </w:r>
          </w:p>
        </w:tc>
        <w:tc>
          <w:tcPr/>
          <w:p>
            <w:pPr>
              <w:pStyle w:val="Compact"/>
              <w:jc w:val="left"/>
            </w:pPr>
            <w:r>
              <w:t xml:space="preserve">5 days</w:t>
            </w:r>
          </w:p>
        </w:tc>
        <w:tc>
          <w:tcPr/>
          <w:p>
            <w:pPr>
              <w:pStyle w:val="Compact"/>
              <w:jc w:val="left"/>
            </w:pPr>
            <w:r>
              <w:t xml:space="preserve">$210.00/hr</w:t>
            </w:r>
          </w:p>
        </w:tc>
        <w:tc>
          <w:tcPr/>
          <w:p>
            <w:pPr>
              <w:pStyle w:val="Compact"/>
              <w:jc w:val="left"/>
            </w:pPr>
            <w:r>
              <w:t xml:space="preserve">$33,600.00</w:t>
            </w:r>
          </w:p>
        </w:tc>
      </w:tr>
      <w:tr>
        <w:tc>
          <w:tcPr/>
          <w:p>
            <w:pPr>
              <w:pStyle w:val="Compact"/>
              <w:jc w:val="left"/>
            </w:pPr>
            <w:r>
              <w:t xml:space="preserve">05</w:t>
            </w:r>
          </w:p>
        </w:tc>
        <w:tc>
          <w:tcPr/>
          <w:p>
            <w:pPr>
              <w:pStyle w:val="Compact"/>
              <w:jc w:val="left"/>
            </w:pPr>
            <w:r>
              <w:t xml:space="preserve">Documentation Package &amp; 40-Hour Operator Training Programme</w:t>
            </w:r>
          </w:p>
        </w:tc>
        <w:tc>
          <w:tcPr/>
          <w:p>
            <w:pPr>
              <w:pStyle w:val="Compact"/>
              <w:jc w:val="left"/>
            </w:pPr>
            <w:r>
              <w:t xml:space="preserve">1 lot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06</w:t>
            </w:r>
          </w:p>
        </w:tc>
        <w:tc>
          <w:tcPr/>
          <w:p>
            <w:pPr>
              <w:pStyle w:val="Compact"/>
              <w:jc w:val="left"/>
            </w:pPr>
            <w:r>
              <w:t xml:space="preserve">90-Day Post-Commissioning Warranty &amp; Support (remote + on-site)</w:t>
            </w:r>
          </w:p>
        </w:tc>
        <w:tc>
          <w:tcPr/>
          <w:p>
            <w:pPr>
              <w:pStyle w:val="Compact"/>
              <w:jc w:val="left"/>
            </w:pPr>
            <w:r>
              <w:t xml:space="preserve">90 days</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07</w:t>
            </w:r>
          </w:p>
        </w:tc>
        <w:tc>
          <w:tcPr/>
          <w:p>
            <w:pPr>
              <w:pStyle w:val="Compact"/>
              <w:jc w:val="left"/>
            </w:pPr>
            <w:r>
              <w:t xml:space="preserve">Travel, Accommodation &amp; Per Diem – Canada Vancouver (BC)</w:t>
            </w:r>
          </w:p>
        </w:tc>
        <w:tc>
          <w:tcPr/>
          <w:p>
            <w:pPr>
              <w:pStyle w:val="Compact"/>
              <w:jc w:val="left"/>
            </w:pPr>
            <w:r>
              <w:t xml:space="preserve">50 days</w:t>
            </w:r>
          </w:p>
        </w:tc>
        <w:tc>
          <w:tcPr/>
          <w:p>
            <w:pPr>
              <w:pStyle w:val="Compact"/>
              <w:jc w:val="left"/>
            </w:pPr>
            <w:r>
              <w:t xml:space="preserve">$145.00/day</w:t>
            </w:r>
          </w:p>
        </w:tc>
        <w:tc>
          <w:tcPr/>
          <w:p>
            <w:pPr>
              <w:pStyle w:val="Compact"/>
              <w:jc w:val="left"/>
            </w:pPr>
            <w:r>
              <w:t xml:space="preserve">$7,250.00</w:t>
            </w:r>
          </w:p>
        </w:tc>
      </w:tr>
      <w:tr>
        <w:tc>
          <w:tcPr/>
          <w:p>
            <w:pPr>
              <w:pStyle w:val="Compact"/>
              <w:jc w:val="left"/>
            </w:pPr>
            <w:r>
              <w:t xml:space="preserve">08</w:t>
            </w:r>
          </w:p>
        </w:tc>
        <w:tc>
          <w:tcPr/>
          <w:p>
            <w:pPr>
              <w:pStyle w:val="Compact"/>
              <w:jc w:val="left"/>
            </w:pPr>
            <w:r>
              <w:t xml:space="preserve">Specialized Test Equipment &amp; Calibration Tools (rental)</w:t>
            </w:r>
          </w:p>
        </w:tc>
        <w:tc>
          <w:tcPr/>
          <w:p>
            <w:pPr>
              <w:pStyle w:val="Compact"/>
              <w:jc w:val="left"/>
            </w:pPr>
            <w:r>
              <w:t xml:space="preserve">1 lot</w:t>
            </w:r>
          </w:p>
        </w:tc>
        <w:tc>
          <w:tcPr/>
          <w:p>
            <w:pPr>
              <w:pStyle w:val="Compact"/>
              <w:jc w:val="left"/>
            </w:pPr>
            <w:r>
              <w:t xml:space="preserve">$4,800.00</w:t>
            </w:r>
          </w:p>
        </w:tc>
        <w:tc>
          <w:tcPr/>
          <w:p>
            <w:pPr>
              <w:pStyle w:val="Compact"/>
              <w:jc w:val="left"/>
            </w:pPr>
            <w:r>
              <w:t xml:space="preserve">$4,800.00</w:t>
            </w:r>
          </w:p>
        </w:tc>
      </w:tr>
      <w:tr>
        <w:tc>
          <w:tcPr>
            <w:gridSpan w:val="4"/>
          </w:tcPr>
          <w:p>
            <w:pPr>
              <w:pStyle w:val="Compact"/>
              <w:jc w:val="left"/>
            </w:pPr>
            <w:r>
              <w:t xml:space="preserve">Subtotal</w:t>
            </w:r>
          </w:p>
        </w:tc>
        <w:tc>
          <w:tcPr/>
          <w:p>
            <w:pPr>
              <w:pStyle w:val="Compact"/>
              <w:jc w:val="left"/>
            </w:pPr>
            <w:r>
              <w:t xml:space="preserve">$199,350.00</w:t>
            </w:r>
          </w:p>
        </w:tc>
      </w:tr>
      <w:tr>
        <w:tc>
          <w:tcPr>
            <w:gridSpan w:val="4"/>
          </w:tcPr>
          <w:p>
            <w:pPr>
              <w:pStyle w:val="Compact"/>
              <w:jc w:val="left"/>
            </w:pPr>
            <w:r>
              <w:t xml:space="preserve">GST (5% – British Columbia, Canada Vancouver)</w:t>
            </w:r>
          </w:p>
        </w:tc>
        <w:tc>
          <w:tcPr/>
          <w:p>
            <w:pPr>
              <w:pStyle w:val="Compact"/>
              <w:jc w:val="left"/>
            </w:pPr>
            <w:r>
              <w:t xml:space="preserve">$9,967.50</w:t>
            </w:r>
          </w:p>
        </w:tc>
      </w:tr>
      <w:tr>
        <w:tc>
          <w:tcPr>
            <w:gridSpan w:val="4"/>
          </w:tcPr>
          <w:p>
            <w:pPr>
              <w:pStyle w:val="Compact"/>
              <w:jc w:val="left"/>
            </w:pPr>
            <w:r>
              <w:rPr>
                <w:bCs/>
                <w:b/>
              </w:rPr>
              <w:t xml:space="preserve">TOTAL ESTIMATED COST (CAD)</w:t>
            </w:r>
          </w:p>
        </w:tc>
        <w:tc>
          <w:tcPr/>
          <w:p>
            <w:pPr>
              <w:pStyle w:val="Compact"/>
              <w:jc w:val="left"/>
            </w:pPr>
            <w:r>
              <w:rPr>
                <w:bCs/>
                <w:b/>
              </w:rPr>
              <w:t xml:space="preserve">$209,317.50</w:t>
            </w:r>
          </w:p>
        </w:tc>
      </w:tr>
    </w:tbl>
    <w:bookmarkEnd w:id="23"/>
    <w:bookmarkStart w:id="24" w:name="project-timeline"/>
    <w:p>
      <w:pPr>
        <w:pStyle w:val="Heading2"/>
      </w:pPr>
      <w:r>
        <w:t xml:space="preserve">4. Project Timeline</w:t>
      </w:r>
    </w:p>
    <w:p>
      <w:pPr>
        <w:pStyle w:val="FirstParagraph"/>
      </w:pPr>
      <w:r>
        <w:t xml:space="preserve">The Mechatronics Engineer engagement is projected to span approximately 12 weeks from the date of contract execution. The initial design phase will commence within 10 business days of receiving a signed acceptance of this Quotation Estimate. All on-site work in Canada Vancouver will be scheduled in coordination with the client's production calendar to minimize downtime. A detailed Gantt chart and milestone schedule will be provided within 5 business days of contract signing.</w:t>
      </w:r>
    </w:p>
    <w:bookmarkEnd w:id="24"/>
    <w:bookmarkStart w:id="25" w:name="payment-schedule"/>
    <w:p>
      <w:pPr>
        <w:pStyle w:val="Heading2"/>
      </w:pPr>
      <w:r>
        <w:t xml:space="preserve">5. Payment Schedule</w:t>
      </w:r>
    </w:p>
    <w:p>
      <w:pPr>
        <w:numPr>
          <w:ilvl w:val="0"/>
          <w:numId w:val="1002"/>
        </w:numPr>
        <w:pStyle w:val="Compact"/>
      </w:pPr>
      <w:r>
        <w:rPr>
          <w:bCs/>
          <w:b/>
        </w:rPr>
        <w:t xml:space="preserve">25% Advance Payment:</w:t>
      </w:r>
      <w:r>
        <w:t xml:space="preserve"> </w:t>
      </w:r>
      <w:r>
        <w:t xml:space="preserve">Due upon execution of the service agreement (CAD $52,329.38).</w:t>
      </w:r>
    </w:p>
    <w:p>
      <w:pPr>
        <w:numPr>
          <w:ilvl w:val="0"/>
          <w:numId w:val="1002"/>
        </w:numPr>
        <w:pStyle w:val="Compact"/>
      </w:pPr>
      <w:r>
        <w:rPr>
          <w:bCs/>
          <w:b/>
        </w:rPr>
        <w:t xml:space="preserve">35% Milestone Payment:</w:t>
      </w:r>
      <w:r>
        <w:t xml:space="preserve"> </w:t>
      </w:r>
      <w:r>
        <w:t xml:space="preserve">Due upon completion of design and programming phases (CAD $73,261.13).</w:t>
      </w:r>
    </w:p>
    <w:p>
      <w:pPr>
        <w:numPr>
          <w:ilvl w:val="0"/>
          <w:numId w:val="1002"/>
        </w:numPr>
        <w:pStyle w:val="Compact"/>
      </w:pPr>
      <w:r>
        <w:rPr>
          <w:bCs/>
          <w:b/>
        </w:rPr>
        <w:t xml:space="preserve">30% Commissioning Payment:</w:t>
      </w:r>
      <w:r>
        <w:t xml:space="preserve"> </w:t>
      </w:r>
      <w:r>
        <w:t xml:space="preserve">Due upon successful completion of the 72-hour trial run (CAD $62,795.25).</w:t>
      </w:r>
    </w:p>
    <w:p>
      <w:pPr>
        <w:numPr>
          <w:ilvl w:val="0"/>
          <w:numId w:val="1002"/>
        </w:numPr>
        <w:pStyle w:val="Compact"/>
      </w:pPr>
      <w:r>
        <w:rPr>
          <w:bCs/>
          <w:b/>
        </w:rPr>
        <w:t xml:space="preserve">10% Final Payment:</w:t>
      </w:r>
      <w:r>
        <w:t xml:space="preserve"> </w:t>
      </w:r>
      <w:r>
        <w:t xml:space="preserve">Due upon delivery of documentation, training completion, and warranty commencement (CAD $20,931.75).</w:t>
      </w:r>
    </w:p>
    <w:bookmarkEnd w:id="25"/>
    <w:bookmarkStart w:id="26" w:name="terms-and-conditions"/>
    <w:p>
      <w:pPr>
        <w:pStyle w:val="Heading2"/>
      </w:pPr>
      <w:r>
        <w:t xml:space="preserve">6. Terms and Conditions</w:t>
      </w:r>
    </w:p>
    <w:p>
      <w:pPr>
        <w:numPr>
          <w:ilvl w:val="0"/>
          <w:numId w:val="1003"/>
        </w:numPr>
        <w:pStyle w:val="Compact"/>
      </w:pPr>
      <w:r>
        <w:t xml:space="preserve">This Quotation Estimate is valid for 30 calendar days from the date of issue. After expiry, pricing may be revised to reflect market conditions in Canada Vancouver.</w:t>
      </w:r>
    </w:p>
    <w:p>
      <w:pPr>
        <w:numPr>
          <w:ilvl w:val="0"/>
          <w:numId w:val="1003"/>
        </w:numPr>
        <w:pStyle w:val="Compact"/>
      </w:pPr>
      <w:r>
        <w:t xml:space="preserve">All work performed by the Mechatronics Engineer shall comply with the Canada Labour Code, BC Occupational Health and Safety Regulation, and applicable municipal bylaws in Canada Vancouver.</w:t>
      </w:r>
    </w:p>
    <w:p>
      <w:pPr>
        <w:numPr>
          <w:ilvl w:val="0"/>
          <w:numId w:val="1003"/>
        </w:numPr>
        <w:pStyle w:val="Compact"/>
      </w:pPr>
      <w:r>
        <w:t xml:space="preserve">The client shall provide safe access to the Canada Vancouver facility, necessary utilities (3-phase power, compressed air, network connectivity), and a dedicated project liaison.</w:t>
      </w:r>
    </w:p>
    <w:p>
      <w:pPr>
        <w:numPr>
          <w:ilvl w:val="0"/>
          <w:numId w:val="1003"/>
        </w:numPr>
        <w:pStyle w:val="Compact"/>
      </w:pPr>
      <w:r>
        <w:t xml:space="preserve">Intellectual property developed specifically for this project shall vest in the client upon full payment. Pre-existing IP of the Mechatronics Engineer or Northwest Precision Engineering remains the property of the respective owner.</w:t>
      </w:r>
    </w:p>
    <w:p>
      <w:pPr>
        <w:numPr>
          <w:ilvl w:val="0"/>
          <w:numId w:val="1003"/>
        </w:numPr>
        <w:pStyle w:val="Compact"/>
      </w:pPr>
      <w:r>
        <w:t xml:space="preserve">Liability under this Quotation Estimate is capped at the total contract value. Neither party shall be liable for indirect, consequential, or punitive damages.</w:t>
      </w:r>
    </w:p>
    <w:p>
      <w:pPr>
        <w:numPr>
          <w:ilvl w:val="0"/>
          <w:numId w:val="1003"/>
        </w:numPr>
        <w:pStyle w:val="Compact"/>
      </w:pPr>
      <w:r>
        <w:t xml:space="preserve">Disputes arising from this engagement shall be resolved through mediation in Canada Vancouver, and if unresolved, through the courts of British Columbia, Canada.</w:t>
      </w:r>
    </w:p>
    <w:p>
      <w:pPr>
        <w:numPr>
          <w:ilvl w:val="0"/>
          <w:numId w:val="1003"/>
        </w:numPr>
        <w:pStyle w:val="Compact"/>
      </w:pPr>
      <w:r>
        <w:t xml:space="preserve">This Quotation Estimate does not constitute a binding contract until countersigned by both parties and a formal Service Agreement is executed.</w:t>
      </w:r>
    </w:p>
    <w:bookmarkEnd w:id="26"/>
    <w:bookmarkStart w:id="27" w:name="acceptance"/>
    <w:p>
      <w:pPr>
        <w:pStyle w:val="Heading2"/>
      </w:pPr>
      <w:r>
        <w:t xml:space="preserve">7. Acceptance</w:t>
      </w:r>
    </w:p>
    <w:p>
      <w:pPr>
        <w:pStyle w:val="FirstParagraph"/>
      </w:pPr>
      <w:r>
        <w:t xml:space="preserve">By signing below, the client acknowledges receipt of this Quotation Estimate and agrees to the scope, pricing, and terms outlined herein for the engagement of the Mechatronics Engineer in Canada Vancouver.</w:t>
      </w:r>
    </w:p>
    <w:p>
      <w:pPr>
        <w:pStyle w:val="BodyText"/>
      </w:pPr>
      <w:r>
        <w:rPr>
          <w:bCs/>
          <w:b/>
        </w:rPr>
        <w:t xml:space="preserve">For: Northwest Precision Engineering &amp; Automation Inc.</w:t>
      </w:r>
      <w:r>
        <w:br/>
      </w:r>
      <w:r>
        <w:t xml:space="preserve">Name: David Chen</w:t>
      </w:r>
      <w:r>
        <w:br/>
      </w:r>
      <w:r>
        <w:t xml:space="preserve">Title: Senior Project Manager</w:t>
      </w:r>
      <w:r>
        <w:br/>
      </w:r>
      <w:r>
        <w:t xml:space="preserve">Date: ______________________</w:t>
      </w:r>
    </w:p>
    <w:p>
      <w:pPr>
        <w:pStyle w:val="BodyText"/>
      </w:pPr>
      <w:r>
        <w:rPr>
          <w:bCs/>
          <w:b/>
        </w:rPr>
        <w:t xml:space="preserve">For: Pacific Rim Manufacturing Solutions Ltd.</w:t>
      </w:r>
      <w:r>
        <w:br/>
      </w:r>
      <w:r>
        <w:t xml:space="preserve">Name: ______________________</w:t>
      </w:r>
      <w:r>
        <w:br/>
      </w:r>
      <w:r>
        <w:t xml:space="preserve">Title: ______________________</w:t>
      </w:r>
      <w:r>
        <w:br/>
      </w:r>
      <w:r>
        <w:t xml:space="preserve">Date: ______________________</w:t>
      </w:r>
    </w:p>
    <w:p>
      <w:pPr>
        <w:pStyle w:val="BodyText"/>
      </w:pPr>
      <w:r>
        <w:t xml:space="preserve">This Quotation Estimate (QTE-2025-0487) was prepared by Northwest Precision Engineering &amp; Automation Inc. for use in Canada Vancouver, British Columbia. All rates are in Canadian Dollars (CAD). This document is confidential and intended solely for the named recipient. © 2025 Northwest Precision Engineering &amp; Automation Inc.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Canada Vancouver</dc:title>
  <dc:creator/>
  <dc:language>en</dc:language>
  <cp:keywords/>
  <dcterms:created xsi:type="dcterms:W3CDTF">2026-10-10T06:12:54Z</dcterms:created>
  <dcterms:modified xsi:type="dcterms:W3CDTF">2026-10-10T06:12:54Z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