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Andes Integrated Engineering Solutions S.A.S.</w:t>
      </w:r>
    </w:p>
    <w:p>
      <w:pPr>
        <w:pStyle w:val="BodyText"/>
      </w:pPr>
      <w:r>
        <w:t xml:space="preserve">Calle 100 # 15-30, Piso 8, Zona G, Bogotá D.C., Colombia</w:t>
      </w:r>
    </w:p>
    <w:p>
      <w:pPr>
        <w:pStyle w:val="BodyText"/>
      </w:pPr>
      <w:r>
        <w:t xml:space="preserve">NIT: 901.234.567-8 | RUT: 9012345678 | Phone: +57 (601) 743 2890 | Email: quotes@andesengineering.co</w:t>
      </w:r>
    </w:p>
    <w:bookmarkEnd w:id="20"/>
    <w:p>
      <w:pPr>
        <w:pStyle w:val="BodyText"/>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Colombia Bogotá</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Industrial Automation Group Ltda.</w:t>
            </w:r>
          </w:p>
        </w:tc>
        <w:tc>
          <w:tcPr/>
          <w:p>
            <w:pPr>
              <w:pStyle w:val="Compact"/>
              <w:jc w:val="left"/>
            </w:pPr>
            <w:r>
              <w:rPr>
                <w:bCs/>
                <w:b/>
              </w:rPr>
              <w:t xml:space="preserve">Contact Person:</w:t>
            </w:r>
            <w:r>
              <w:t xml:space="preserve"> </w:t>
            </w:r>
            <w:r>
              <w:t xml:space="preserve">Ing. Carlos Mendoza</w:t>
            </w:r>
          </w:p>
        </w:tc>
      </w:tr>
      <w:tr>
        <w:tc>
          <w:tcPr/>
          <w:p>
            <w:pPr>
              <w:pStyle w:val="Compact"/>
              <w:jc w:val="left"/>
            </w:pPr>
            <w:r>
              <w:rPr>
                <w:bCs/>
                <w:b/>
              </w:rPr>
              <w:t xml:space="preserve">Address:</w:t>
            </w:r>
            <w:r>
              <w:t xml:space="preserve"> </w:t>
            </w:r>
            <w:r>
              <w:t xml:space="preserve">Av. El Dorado # 45-22, Bogotá D.C., Colombia</w:t>
            </w:r>
          </w:p>
        </w:tc>
        <w:tc>
          <w:tcPr/>
          <w:p>
            <w:pPr>
              <w:pStyle w:val="Compact"/>
              <w:jc w:val="left"/>
            </w:pPr>
            <w:r>
              <w:rPr>
                <w:bCs/>
                <w:b/>
              </w:rPr>
              <w:t xml:space="preserve">Email:</w:t>
            </w:r>
            <w:r>
              <w:t xml:space="preserve"> </w:t>
            </w:r>
            <w:r>
              <w:t xml:space="preserve">c.mendoza@iagroup.co</w:t>
            </w:r>
          </w:p>
        </w:tc>
      </w:tr>
      <w:tr>
        <w:tc>
          <w:tcPr/>
          <w:p>
            <w:pPr>
              <w:pStyle w:val="Compact"/>
              <w:jc w:val="left"/>
            </w:pPr>
            <w:r>
              <w:rPr>
                <w:bCs/>
                <w:b/>
              </w:rPr>
              <w:t xml:space="preserve">NIT:</w:t>
            </w:r>
            <w:r>
              <w:t xml:space="preserve"> </w:t>
            </w:r>
            <w:r>
              <w:t xml:space="preserve">830.456.789-1</w:t>
            </w:r>
          </w:p>
        </w:tc>
        <w:tc>
          <w:tcPr/>
          <w:p>
            <w:pPr>
              <w:pStyle w:val="Compact"/>
              <w:jc w:val="left"/>
            </w:pPr>
            <w:r>
              <w:rPr>
                <w:bCs/>
                <w:b/>
              </w:rPr>
              <w:t xml:space="preserve">Phone:</w:t>
            </w:r>
            <w:r>
              <w:t xml:space="preserve"> </w:t>
            </w:r>
            <w:r>
              <w:t xml:space="preserve">+57 (601) 555 7823</w:t>
            </w:r>
          </w:p>
        </w:tc>
      </w:tr>
    </w:tbl>
    <w:p>
      <w:pPr>
        <w:pStyle w:val="BodyText"/>
      </w:pPr>
      <w:r>
        <w:t xml:space="preserve">Scope of Work – Mechatronics Engineer Services in Colombia Bogotá</w:t>
      </w:r>
    </w:p>
    <w:p>
      <w:pPr>
        <w:pStyle w:val="BodyText"/>
      </w:pPr>
      <w:r>
        <w:t xml:space="preserve">This</w:t>
      </w:r>
      <w:r>
        <w:t xml:space="preserve"> </w:t>
      </w:r>
      <w:r>
        <w:t xml:space="preserve">Quotation Estimate</w:t>
      </w:r>
      <w:r>
        <w:t xml:space="preserve"> </w:t>
      </w:r>
      <w:r>
        <w:t xml:space="preserve">is issued by Andes Integrated Engineering Solutions S.A.S. to provide comprehensive professional services rendered by a certified</w:t>
      </w:r>
      <w:r>
        <w:t xml:space="preserve"> </w:t>
      </w:r>
      <w:r>
        <w:t xml:space="preserve">Mechatronics Engineer</w:t>
      </w:r>
      <w:r>
        <w:t xml:space="preserve"> </w:t>
      </w:r>
      <w:r>
        <w:t xml:space="preserve">for the industrial facility located in</w:t>
      </w:r>
      <w:r>
        <w:t xml:space="preserve"> </w:t>
      </w:r>
      <w:r>
        <w:t xml:space="preserve">Colombia Bogotá</w:t>
      </w:r>
      <w:r>
        <w:t xml:space="preserve">. The scope encompasses the design, implementation, commissioning, and ongoing technical support of integrated mechatronic systems that combine mechanical, electrical, electronic, and computational engineering disciplines. The</w:t>
      </w:r>
      <w:r>
        <w:t xml:space="preserve"> </w:t>
      </w:r>
      <w:r>
        <w:t xml:space="preserve">Mechatronics Engineer</w:t>
      </w:r>
      <w:r>
        <w:t xml:space="preserve"> </w:t>
      </w:r>
      <w:r>
        <w:t xml:space="preserve">assigned to this project will operate primarily from our offices in</w:t>
      </w:r>
      <w:r>
        <w:t xml:space="preserve"> </w:t>
      </w:r>
      <w:r>
        <w:t xml:space="preserve">Colombia Bogotá</w:t>
      </w:r>
      <w:r>
        <w:t xml:space="preserve"> </w:t>
      </w:r>
      <w:r>
        <w:t xml:space="preserve">and will conduct on-site assessments at the client's premises within the same metropolitan area.</w:t>
      </w:r>
    </w:p>
    <w:p>
      <w:pPr>
        <w:pStyle w:val="BodyText"/>
      </w:pPr>
      <w:r>
        <w:t xml:space="preserve">The</w:t>
      </w:r>
      <w:r>
        <w:t xml:space="preserve"> </w:t>
      </w:r>
      <w:r>
        <w:t xml:space="preserve">Mechatronics Engineer</w:t>
      </w:r>
      <w:r>
        <w:t xml:space="preserve"> </w:t>
      </w:r>
      <w:r>
        <w:t xml:space="preserve">will be responsible for the complete lifecycle management of the client's automated production lines, including PLC programming, SCADA system integration, robotic cell configuration, sensor network deployment, and predictive maintenance protocol development. All deliverables under this</w:t>
      </w:r>
      <w:r>
        <w:t xml:space="preserve"> </w:t>
      </w:r>
      <w:r>
        <w:t xml:space="preserve">Quotation Estimate</w:t>
      </w:r>
      <w:r>
        <w:t xml:space="preserve"> </w:t>
      </w:r>
      <w:r>
        <w:t xml:space="preserve">comply with Colombian technical regulations (RETIE, NTC standards) and international ISO 9001:2015 quality management requirements applicable to engineering services in</w:t>
      </w:r>
      <w:r>
        <w:t xml:space="preserve"> </w:t>
      </w:r>
      <w:r>
        <w:t xml:space="preserve">Colombia Bogotá</w:t>
      </w:r>
      <w:r>
        <w:t xml:space="preserve">.</w:t>
      </w:r>
    </w:p>
    <w:p>
      <w:pPr>
        <w:pStyle w:val="BodyText"/>
      </w:pPr>
      <w:r>
        <w:t xml:space="preserve">Detailed Line Items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Subtotal (COP)</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Mechatronics Engineer</w:t>
            </w:r>
            <w:r>
              <w:t xml:space="preserve"> </w:t>
            </w:r>
            <w:r>
              <w:t xml:space="preserve">– On-site diagnostic assessment of existing automated systems at client facility,</w:t>
            </w:r>
            <w:r>
              <w:t xml:space="preserve"> </w:t>
            </w:r>
            <w:r>
              <w:t xml:space="preserve">Colombia Bogotá</w:t>
            </w:r>
          </w:p>
        </w:tc>
        <w:tc>
          <w:tcPr/>
          <w:p>
            <w:pPr>
              <w:pStyle w:val="Compact"/>
              <w:jc w:val="left"/>
            </w:pPr>
            <w:r>
              <w:t xml:space="preserve">3 days</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Week 1</w:t>
            </w:r>
          </w:p>
        </w:tc>
      </w:tr>
      <w:tr>
        <w:tc>
          <w:tcPr/>
          <w:p>
            <w:pPr>
              <w:pStyle w:val="Compact"/>
              <w:jc w:val="left"/>
            </w:pPr>
            <w:r>
              <w:t xml:space="preserve">2</w:t>
            </w:r>
          </w:p>
        </w:tc>
        <w:tc>
          <w:tcPr/>
          <w:p>
            <w:pPr>
              <w:pStyle w:val="Compact"/>
              <w:jc w:val="left"/>
            </w:pPr>
            <w:r>
              <w:rPr>
                <w:bCs/>
                <w:b/>
              </w:rPr>
              <w:t xml:space="preserve">Mechatronics Engineer</w:t>
            </w:r>
            <w:r>
              <w:t xml:space="preserve"> </w:t>
            </w:r>
            <w:r>
              <w:t xml:space="preserve">– Design and engineering of integrated control architecture (PLC, HMI, VFD coordination)</w:t>
            </w:r>
          </w:p>
        </w:tc>
        <w:tc>
          <w:tcPr/>
          <w:p>
            <w:pPr>
              <w:pStyle w:val="Compact"/>
              <w:jc w:val="left"/>
            </w:pPr>
            <w:r>
              <w:t xml:space="preserve">1 project</w:t>
            </w:r>
          </w:p>
        </w:tc>
        <w:tc>
          <w:tcPr/>
          <w:p>
            <w:pPr>
              <w:pStyle w:val="Compact"/>
              <w:jc w:val="left"/>
            </w:pPr>
            <w:r>
              <w:t xml:space="preserve">$12,400,000</w:t>
            </w:r>
          </w:p>
        </w:tc>
        <w:tc>
          <w:tcPr/>
          <w:p>
            <w:pPr>
              <w:pStyle w:val="Compact"/>
              <w:jc w:val="left"/>
            </w:pPr>
            <w:r>
              <w:t xml:space="preserve">$12,400,000</w:t>
            </w:r>
          </w:p>
        </w:tc>
        <w:tc>
          <w:tcPr/>
          <w:p>
            <w:pPr>
              <w:pStyle w:val="Compact"/>
              <w:jc w:val="left"/>
            </w:pPr>
            <w:r>
              <w:t xml:space="preserve">Weeks 2–4</w:t>
            </w:r>
          </w:p>
        </w:tc>
      </w:tr>
      <w:tr>
        <w:tc>
          <w:tcPr/>
          <w:p>
            <w:pPr>
              <w:pStyle w:val="Compact"/>
              <w:jc w:val="left"/>
            </w:pPr>
            <w:r>
              <w:t xml:space="preserve">3</w:t>
            </w:r>
          </w:p>
        </w:tc>
        <w:tc>
          <w:tcPr/>
          <w:p>
            <w:pPr>
              <w:pStyle w:val="Compact"/>
              <w:jc w:val="left"/>
            </w:pPr>
            <w:r>
              <w:rPr>
                <w:bCs/>
                <w:b/>
              </w:rPr>
              <w:t xml:space="preserve">Mechatronics Engineer</w:t>
            </w:r>
            <w:r>
              <w:t xml:space="preserve"> </w:t>
            </w:r>
            <w:r>
              <w:t xml:space="preserve">– Programming and configuration of Siemens S7-1500 PLC and WinCC SCADA interface</w:t>
            </w:r>
          </w:p>
        </w:tc>
        <w:tc>
          <w:tcPr/>
          <w:p>
            <w:pPr>
              <w:pStyle w:val="Compact"/>
              <w:jc w:val="left"/>
            </w:pPr>
            <w:r>
              <w:t xml:space="preserve">1 project</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Weeks 4–6</w:t>
            </w:r>
          </w:p>
        </w:tc>
      </w:tr>
      <w:tr>
        <w:tc>
          <w:tcPr/>
          <w:p>
            <w:pPr>
              <w:pStyle w:val="Compact"/>
              <w:jc w:val="left"/>
            </w:pPr>
            <w:r>
              <w:t xml:space="preserve">4</w:t>
            </w:r>
          </w:p>
        </w:tc>
        <w:tc>
          <w:tcPr/>
          <w:p>
            <w:pPr>
              <w:pStyle w:val="Compact"/>
              <w:jc w:val="left"/>
            </w:pPr>
            <w:r>
              <w:rPr>
                <w:bCs/>
                <w:b/>
              </w:rPr>
              <w:t xml:space="preserve">Mechatronics Engineer</w:t>
            </w:r>
            <w:r>
              <w:t xml:space="preserve"> </w:t>
            </w:r>
            <w:r>
              <w:t xml:space="preserve">– Installation and calibration of 12-axis robotic cell with safety interlock systems</w:t>
            </w:r>
          </w:p>
        </w:tc>
        <w:tc>
          <w:tcPr/>
          <w:p>
            <w:pPr>
              <w:pStyle w:val="Compact"/>
              <w:jc w:val="left"/>
            </w:pPr>
            <w:r>
              <w:t xml:space="preserve">1 cell</w:t>
            </w:r>
          </w:p>
        </w:tc>
        <w:tc>
          <w:tcPr/>
          <w:p>
            <w:pPr>
              <w:pStyle w:val="Compact"/>
              <w:jc w:val="left"/>
            </w:pPr>
            <w:r>
              <w:t xml:space="preserve">$18,750,000</w:t>
            </w:r>
          </w:p>
        </w:tc>
        <w:tc>
          <w:tcPr/>
          <w:p>
            <w:pPr>
              <w:pStyle w:val="Compact"/>
              <w:jc w:val="left"/>
            </w:pPr>
            <w:r>
              <w:t xml:space="preserve">$18,750,000</w:t>
            </w:r>
          </w:p>
        </w:tc>
        <w:tc>
          <w:tcPr/>
          <w:p>
            <w:pPr>
              <w:pStyle w:val="Compact"/>
              <w:jc w:val="left"/>
            </w:pPr>
            <w:r>
              <w:t xml:space="preserve">Weeks 6–9</w:t>
            </w:r>
          </w:p>
        </w:tc>
      </w:tr>
      <w:tr>
        <w:tc>
          <w:tcPr/>
          <w:p>
            <w:pPr>
              <w:pStyle w:val="Compact"/>
              <w:jc w:val="left"/>
            </w:pPr>
            <w:r>
              <w:t xml:space="preserve">5</w:t>
            </w:r>
          </w:p>
        </w:tc>
        <w:tc>
          <w:tcPr/>
          <w:p>
            <w:pPr>
              <w:pStyle w:val="Compact"/>
              <w:jc w:val="left"/>
            </w:pPr>
            <w:r>
              <w:rPr>
                <w:bCs/>
                <w:b/>
              </w:rPr>
              <w:t xml:space="preserve">Mechatronics Engineer</w:t>
            </w:r>
            <w:r>
              <w:t xml:space="preserve"> </w:t>
            </w:r>
            <w:r>
              <w:t xml:space="preserve">– Deployment of IoT sensor network (vibration, thermal, pressure) with cloud data pipeline</w:t>
            </w:r>
          </w:p>
        </w:tc>
        <w:tc>
          <w:tcPr/>
          <w:p>
            <w:pPr>
              <w:pStyle w:val="Compact"/>
              <w:jc w:val="left"/>
            </w:pPr>
            <w:r>
              <w:t xml:space="preserve">1 system</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Weeks 9–10</w:t>
            </w:r>
          </w:p>
        </w:tc>
      </w:tr>
      <w:tr>
        <w:tc>
          <w:tcPr/>
          <w:p>
            <w:pPr>
              <w:pStyle w:val="Compact"/>
              <w:jc w:val="left"/>
            </w:pPr>
            <w:r>
              <w:t xml:space="preserve">6</w:t>
            </w:r>
          </w:p>
        </w:tc>
        <w:tc>
          <w:tcPr/>
          <w:p>
            <w:pPr>
              <w:pStyle w:val="Compact"/>
              <w:jc w:val="left"/>
            </w:pPr>
            <w:r>
              <w:rPr>
                <w:bCs/>
                <w:b/>
              </w:rPr>
              <w:t xml:space="preserve">Mechatronics Engineer</w:t>
            </w:r>
            <w:r>
              <w:t xml:space="preserve"> </w:t>
            </w:r>
            <w:r>
              <w:t xml:space="preserve">– Commissioning, FAT/SAT testing, and system handover documentation</w:t>
            </w:r>
          </w:p>
        </w:tc>
        <w:tc>
          <w:tcPr/>
          <w:p>
            <w:pPr>
              <w:pStyle w:val="Compact"/>
              <w:jc w:val="left"/>
            </w:pPr>
            <w:r>
              <w:t xml:space="preserve">5 days</w:t>
            </w:r>
          </w:p>
        </w:tc>
        <w:tc>
          <w:tcPr/>
          <w:p>
            <w:pPr>
              <w:pStyle w:val="Compact"/>
              <w:jc w:val="left"/>
            </w:pPr>
            <w:r>
              <w:t xml:space="preserve">$1,650,000</w:t>
            </w:r>
          </w:p>
        </w:tc>
        <w:tc>
          <w:tcPr/>
          <w:p>
            <w:pPr>
              <w:pStyle w:val="Compact"/>
              <w:jc w:val="left"/>
            </w:pPr>
            <w:r>
              <w:t xml:space="preserve">$8,250,000</w:t>
            </w:r>
          </w:p>
        </w:tc>
        <w:tc>
          <w:tcPr/>
          <w:p>
            <w:pPr>
              <w:pStyle w:val="Compact"/>
              <w:jc w:val="left"/>
            </w:pPr>
            <w:r>
              <w:t xml:space="preserve">Week 11</w:t>
            </w:r>
          </w:p>
        </w:tc>
      </w:tr>
      <w:tr>
        <w:tc>
          <w:tcPr/>
          <w:p>
            <w:pPr>
              <w:pStyle w:val="Compact"/>
              <w:jc w:val="left"/>
            </w:pPr>
            <w:r>
              <w:t xml:space="preserve">7</w:t>
            </w:r>
          </w:p>
        </w:tc>
        <w:tc>
          <w:tcPr/>
          <w:p>
            <w:pPr>
              <w:pStyle w:val="Compact"/>
              <w:jc w:val="left"/>
            </w:pPr>
            <w:r>
              <w:rPr>
                <w:bCs/>
                <w:b/>
              </w:rPr>
              <w:t xml:space="preserve">Mechatronics Engineer</w:t>
            </w:r>
            <w:r>
              <w:t xml:space="preserve"> </w:t>
            </w:r>
            <w:r>
              <w:t xml:space="preserve">– Training sessions for client operations team (4 sessions, 8 hours each),</w:t>
            </w:r>
            <w:r>
              <w:t xml:space="preserve"> </w:t>
            </w:r>
            <w:r>
              <w:t xml:space="preserve">Colombia Bogotá</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Week 12</w:t>
            </w:r>
          </w:p>
        </w:tc>
      </w:tr>
      <w:tr>
        <w:tc>
          <w:tcPr/>
          <w:p>
            <w:pPr>
              <w:pStyle w:val="Compact"/>
              <w:jc w:val="left"/>
            </w:pPr>
            <w:r>
              <w:t xml:space="preserve">8</w:t>
            </w:r>
          </w:p>
        </w:tc>
        <w:tc>
          <w:tcPr/>
          <w:p>
            <w:pPr>
              <w:pStyle w:val="Compact"/>
              <w:jc w:val="left"/>
            </w:pPr>
            <w:r>
              <w:rPr>
                <w:bCs/>
                <w:b/>
              </w:rPr>
              <w:t xml:space="preserve">Mechatronics Engineer</w:t>
            </w:r>
            <w:r>
              <w:t xml:space="preserve"> </w:t>
            </w:r>
            <w:r>
              <w:t xml:space="preserve">– Post-commissioning technical support and warranty period (3 months remote + 2 on-site visits)</w:t>
            </w:r>
          </w:p>
        </w:tc>
        <w:tc>
          <w:tcPr/>
          <w:p>
            <w:pPr>
              <w:pStyle w:val="Compact"/>
              <w:jc w:val="left"/>
            </w:pPr>
            <w:r>
              <w:t xml:space="preserve">3 months</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Months 4–6</w:t>
            </w:r>
          </w:p>
        </w:tc>
      </w:tr>
      <w:tr>
        <w:tc>
          <w:tcPr>
            <w:gridSpan w:val="4"/>
          </w:tcPr>
          <w:p>
            <w:pPr>
              <w:pStyle w:val="Compact"/>
              <w:jc w:val="right"/>
            </w:pPr>
            <w:r>
              <w:t xml:space="preserve">SUBTOTAL (COP)</w:t>
            </w:r>
          </w:p>
        </w:tc>
        <w:tc>
          <w:tcPr/>
          <w:p>
            <w:pPr>
              <w:pStyle w:val="Compact"/>
              <w:jc w:val="left"/>
            </w:pPr>
            <w:r>
              <w:t xml:space="preserve">$70,250,000</w:t>
            </w:r>
          </w:p>
        </w:tc>
        <w:tc>
          <w:tcPr/>
          <w:p>
            <w:pPr>
              <w:pStyle w:val="Compact"/>
            </w:pPr>
          </w:p>
        </w:tc>
      </w:tr>
      <w:tr>
        <w:tc>
          <w:tcPr>
            <w:gridSpan w:val="4"/>
          </w:tcPr>
          <w:p>
            <w:pPr>
              <w:pStyle w:val="Compact"/>
              <w:jc w:val="right"/>
            </w:pPr>
            <w:r>
              <w:t xml:space="preserve">IVA 19% (Colombian VAT)</w:t>
            </w:r>
          </w:p>
        </w:tc>
        <w:tc>
          <w:tcPr/>
          <w:p>
            <w:pPr>
              <w:pStyle w:val="Compact"/>
              <w:jc w:val="left"/>
            </w:pPr>
            <w:r>
              <w:t xml:space="preserve">$13,347,500</w:t>
            </w:r>
          </w:p>
        </w:tc>
        <w:tc>
          <w:tcPr/>
          <w:p>
            <w:pPr>
              <w:pStyle w:val="Compact"/>
            </w:pPr>
          </w:p>
        </w:tc>
      </w:tr>
      <w:tr>
        <w:tc>
          <w:tcPr>
            <w:gridSpan w:val="4"/>
          </w:tcPr>
          <w:p>
            <w:pPr>
              <w:pStyle w:val="Compact"/>
              <w:jc w:val="right"/>
            </w:pPr>
            <w:r>
              <w:t xml:space="preserve">TOTAL QUOTATION ESTIMATE (COP)</w:t>
            </w:r>
          </w:p>
        </w:tc>
        <w:tc>
          <w:tcPr/>
          <w:p>
            <w:pPr>
              <w:pStyle w:val="Compact"/>
              <w:jc w:val="left"/>
            </w:pPr>
            <w:r>
              <w:t xml:space="preserve">$83,597,500</w:t>
            </w:r>
          </w:p>
        </w:tc>
        <w:tc>
          <w:tcPr/>
          <w:p>
            <w:pPr>
              <w:pStyle w:val="Compact"/>
            </w:pP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for the</w:t>
      </w:r>
      <w:r>
        <w:t xml:space="preserve"> </w:t>
      </w:r>
      <w:r>
        <w:t xml:space="preserve">Mechatronics Engineer</w:t>
      </w:r>
      <w:r>
        <w:t xml:space="preserve"> </w:t>
      </w:r>
      <w:r>
        <w:t xml:space="preserve">services may be subject to revision based on market conditions in</w:t>
      </w:r>
      <w:r>
        <w:t xml:space="preserve"> </w:t>
      </w:r>
      <w:r>
        <w:t xml:space="preserve">Colombia Bogotá</w:t>
      </w:r>
      <w:r>
        <w:t xml:space="preserve">.</w:t>
      </w:r>
    </w:p>
    <w:p>
      <w:pPr>
        <w:numPr>
          <w:ilvl w:val="0"/>
          <w:numId w:val="1001"/>
        </w:numPr>
        <w:pStyle w:val="Compact"/>
      </w:pPr>
      <w:r>
        <w:rPr>
          <w:bCs/>
          <w:b/>
        </w:rPr>
        <w:t xml:space="preserve">Payment Terms:</w:t>
      </w:r>
      <w:r>
        <w:t xml:space="preserve"> </w:t>
      </w:r>
      <w:r>
        <w:t xml:space="preserve">30% advance upon contract signing, 40% upon completion of installation phase, and 30% upon final acceptance and handover. Payments shall be made in Colombian Pesos (COP) via bank transfer to the account specified in the commercial contract.</w:t>
      </w:r>
    </w:p>
    <w:p>
      <w:pPr>
        <w:numPr>
          <w:ilvl w:val="0"/>
          <w:numId w:val="1001"/>
        </w:numPr>
        <w:pStyle w:val="Compact"/>
      </w:pPr>
      <w:r>
        <w:rPr>
          <w:bCs/>
          <w:b/>
        </w:rPr>
        <w:t xml:space="preserve">Project Timeline:</w:t>
      </w:r>
      <w:r>
        <w:t xml:space="preserve"> </w:t>
      </w:r>
      <w:r>
        <w:t xml:space="preserve">The total estimated duration for all</w:t>
      </w:r>
      <w:r>
        <w:t xml:space="preserve"> </w:t>
      </w:r>
      <w:r>
        <w:t xml:space="preserve">Mechatronics Engineer</w:t>
      </w:r>
      <w:r>
        <w:t xml:space="preserve"> </w:t>
      </w:r>
      <w:r>
        <w:t xml:space="preserve">deliverables is twelve (12) weeks from the date of contract execution, with a warranty support period of three (3) additional months.</w:t>
      </w:r>
    </w:p>
    <w:p>
      <w:pPr>
        <w:numPr>
          <w:ilvl w:val="0"/>
          <w:numId w:val="1001"/>
        </w:numPr>
        <w:pStyle w:val="Compact"/>
      </w:pPr>
      <w:r>
        <w:rPr>
          <w:bCs/>
          <w:b/>
        </w:rPr>
        <w:t xml:space="preserve">Location of Work:</w:t>
      </w:r>
      <w:r>
        <w:t xml:space="preserve"> </w:t>
      </w:r>
      <w:r>
        <w:t xml:space="preserve">All on-site activities will be conducted at the client's facility in</w:t>
      </w:r>
      <w:r>
        <w:t xml:space="preserve"> </w:t>
      </w:r>
      <w:r>
        <w:t xml:space="preserve">Colombia Bogotá</w:t>
      </w:r>
      <w:r>
        <w:t xml:space="preserve">. The</w:t>
      </w:r>
      <w:r>
        <w:t xml:space="preserve"> </w:t>
      </w:r>
      <w:r>
        <w:t xml:space="preserve">Mechatronics Engineer</w:t>
      </w:r>
      <w:r>
        <w:t xml:space="preserve"> </w:t>
      </w:r>
      <w:r>
        <w:t xml:space="preserve">will travel from our central office in the Zona G district of Bogotá D.C.</w:t>
      </w:r>
    </w:p>
    <w:p>
      <w:pPr>
        <w:numPr>
          <w:ilvl w:val="0"/>
          <w:numId w:val="1001"/>
        </w:numPr>
        <w:pStyle w:val="Compact"/>
      </w:pPr>
      <w:r>
        <w:rPr>
          <w:bCs/>
          <w:b/>
        </w:rPr>
        <w:t xml:space="preserve">Warranty:</w:t>
      </w:r>
      <w:r>
        <w:t xml:space="preserve"> </w:t>
      </w:r>
      <w:r>
        <w:t xml:space="preserve">The</w:t>
      </w:r>
      <w:r>
        <w:t xml:space="preserve"> </w:t>
      </w:r>
      <w:r>
        <w:t xml:space="preserve">Mechatronics Engineer</w:t>
      </w:r>
      <w:r>
        <w:t xml:space="preserve"> </w:t>
      </w:r>
      <w:r>
        <w:t xml:space="preserve">guarantees all programming, configuration, and integration work for a period of twelve (12) months from the date of final acceptance, covering defects in workmanship and software logic.</w:t>
      </w:r>
    </w:p>
    <w:p>
      <w:pPr>
        <w:numPr>
          <w:ilvl w:val="0"/>
          <w:numId w:val="1001"/>
        </w:numPr>
        <w:pStyle w:val="Compact"/>
      </w:pPr>
      <w:r>
        <w:rPr>
          <w:bCs/>
          <w:b/>
        </w:rPr>
        <w:t xml:space="preserve">Intellectual Property:</w:t>
      </w:r>
      <w:r>
        <w:t xml:space="preserve"> </w:t>
      </w:r>
      <w:r>
        <w:t xml:space="preserve">All custom PLC programs, SCADA configurations, and engineering documentation developed under this</w:t>
      </w:r>
      <w:r>
        <w:t xml:space="preserve"> </w:t>
      </w:r>
      <w:r>
        <w:t xml:space="preserve">Quotation Estimate</w:t>
      </w:r>
      <w:r>
        <w:t xml:space="preserve"> </w:t>
      </w:r>
      <w:r>
        <w:t xml:space="preserve">shall become the exclusive property of the client upon full payment.</w:t>
      </w:r>
    </w:p>
    <w:p>
      <w:pPr>
        <w:numPr>
          <w:ilvl w:val="0"/>
          <w:numId w:val="1001"/>
        </w:numPr>
        <w:pStyle w:val="Compact"/>
      </w:pPr>
      <w:r>
        <w:rPr>
          <w:bCs/>
          <w:b/>
        </w:rPr>
        <w:t xml:space="preserve">Regulatory Compliance:</w:t>
      </w:r>
      <w:r>
        <w:t xml:space="preserve"> </w:t>
      </w:r>
      <w:r>
        <w:t xml:space="preserve">All work performed by the</w:t>
      </w:r>
      <w:r>
        <w:t xml:space="preserve"> </w:t>
      </w:r>
      <w:r>
        <w:t xml:space="preserve">Mechatronics Engineer</w:t>
      </w:r>
      <w:r>
        <w:t xml:space="preserve"> </w:t>
      </w:r>
      <w:r>
        <w:t xml:space="preserve">shall adhere to Colombian electrical and mechanical regulations, including RETIE, NTC 4595, and applicable municipal permits in</w:t>
      </w:r>
      <w:r>
        <w:t xml:space="preserve"> </w:t>
      </w:r>
      <w:r>
        <w:t xml:space="preserve">Colombia Bogotá</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w:t>
      </w:r>
      <w:r>
        <w:t xml:space="preserve"> </w:t>
      </w:r>
      <w:r>
        <w:t xml:space="preserve">Mechatronics Engineer</w:t>
      </w:r>
      <w:r>
        <w:t xml:space="preserve">'s ability to procure components in</w:t>
      </w:r>
      <w:r>
        <w:t xml:space="preserve"> </w:t>
      </w:r>
      <w:r>
        <w:t xml:space="preserve">Colombia Bogotá</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proprietary processes, system architectures, and commercial terms disclosed during the execution of this</w:t>
      </w:r>
      <w:r>
        <w:t xml:space="preserve"> </w:t>
      </w:r>
      <w:r>
        <w:t xml:space="preserve">Quotation Estimate</w:t>
      </w:r>
      <w:r>
        <w:t xml:space="preserve">.</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Mechatronics Engineer</w:t>
      </w:r>
      <w:r>
        <w:t xml:space="preserve"> </w:t>
      </w:r>
      <w:r>
        <w:t xml:space="preserve">services to be performed in</w:t>
      </w:r>
      <w:r>
        <w:t xml:space="preserve"> </w:t>
      </w:r>
      <w:r>
        <w:t xml:space="preserve">Colombia Bogotá</w:t>
      </w:r>
      <w:r>
        <w:t xml:space="preserve">, and authorizes Andes Integrated Engineering Solutions S.A.S. to proceed with the scope of work as described herein.</w:t>
      </w:r>
    </w:p>
    <w:p>
      <w:pPr>
        <w:pStyle w:val="BodyText"/>
      </w:pPr>
      <w:r>
        <w:rPr>
          <w:bCs/>
          <w:b/>
        </w:rPr>
        <w:t xml:space="preserve">For Andes Integrated Engineering Solutions S.A.S.</w:t>
      </w:r>
      <w:r>
        <w:br/>
      </w:r>
      <w:r>
        <w:t xml:space="preserve">Ing. Laura Restrepo – Lead</w:t>
      </w:r>
      <w:r>
        <w:t xml:space="preserve"> </w:t>
      </w:r>
      <w:r>
        <w:t xml:space="preserve">Mechatronics Engineer</w:t>
      </w:r>
      <w:r>
        <w:br/>
      </w:r>
      <w:r>
        <w:t xml:space="preserve">Registration: C.C. 10234567-890</w:t>
      </w:r>
      <w:r>
        <w:br/>
      </w:r>
      <w:r>
        <w:t xml:space="preserve">Date: _______________</w:t>
      </w:r>
    </w:p>
    <w:p>
      <w:pPr>
        <w:pStyle w:val="BodyText"/>
      </w:pPr>
      <w:r>
        <w:rPr>
          <w:bCs/>
          <w:b/>
        </w:rPr>
        <w:t xml:space="preserve">For Industrial Automation Group Ltda. (Client)</w:t>
      </w:r>
      <w:r>
        <w:br/>
      </w:r>
      <w:r>
        <w:t xml:space="preserve">Ing. Carlos Mendoza – Project Director</w:t>
      </w:r>
      <w:r>
        <w:br/>
      </w:r>
      <w:r>
        <w:t xml:space="preserve">NIT: 830.456.789-1</w:t>
      </w:r>
      <w:r>
        <w:br/>
      </w:r>
      <w:r>
        <w:t xml:space="preserve">Date: _______________</w:t>
      </w:r>
    </w:p>
    <w:p>
      <w:pPr>
        <w:pStyle w:val="BodyText"/>
      </w:pPr>
      <w:r>
        <w:t xml:space="preserve">This</w:t>
      </w:r>
      <w:r>
        <w:t xml:space="preserve"> </w:t>
      </w:r>
      <w:r>
        <w:t xml:space="preserve">Quotation Estimate</w:t>
      </w:r>
      <w:r>
        <w:t xml:space="preserve"> </w:t>
      </w:r>
      <w:r>
        <w:t xml:space="preserve">document is generated electronically and is valid without a physical stamp. All amounts are expressed in Colombian Pesos (COP) and include applicable taxes as indicated. For further inquiries regarding this</w:t>
      </w:r>
      <w:r>
        <w:t xml:space="preserve"> </w:t>
      </w:r>
      <w:r>
        <w:t xml:space="preserve">Mechatronics Engineer</w:t>
      </w:r>
      <w:r>
        <w:t xml:space="preserve"> </w:t>
      </w:r>
      <w:r>
        <w:t xml:space="preserve">service proposal in</w:t>
      </w:r>
      <w:r>
        <w:t xml:space="preserve"> </w:t>
      </w:r>
      <w:r>
        <w:t xml:space="preserve">Colombia Bogotá</w:t>
      </w:r>
      <w:r>
        <w:t xml:space="preserve">, please contact our commercial department at +57 (601) 743 2890 or quotes@andesengineering.co.</w:t>
      </w:r>
    </w:p>
    <w:p>
      <w:pPr>
        <w:pStyle w:val="BodyText"/>
      </w:pPr>
      <w:r>
        <w:t xml:space="preserve">© 2025 Andes Integrated Engineering Solutions S.A.S. – Bogotá D.C.,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Colombia Bogotá</dc:title>
  <dc:creator/>
  <dc:language>en</dc:language>
  <cp:keywords/>
  <dcterms:created xsi:type="dcterms:W3CDTF">2026-10-10T02:19:43Z</dcterms:created>
  <dcterms:modified xsi:type="dcterms:W3CDTF">2026-10-10T02:19:43Z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