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Mechatronics Solutions Pvt. Ltd.</w:t>
      </w:r>
    </w:p>
    <w:p>
      <w:pPr>
        <w:pStyle w:val="BodyText"/>
      </w:pPr>
      <w:r>
        <w:t xml:space="preserve">Plot No. 42, Sector 62, Noida, Uttar Pradesh – 201301, India</w:t>
      </w:r>
    </w:p>
    <w:p>
      <w:pPr>
        <w:pStyle w:val="BodyText"/>
      </w:pPr>
      <w:r>
        <w:t xml:space="preserve">Phone: +91-11-4567-8900 | Email: estimates@apexmechatronics.in</w:t>
      </w:r>
    </w:p>
    <w:p>
      <w:pPr>
        <w:pStyle w:val="BodyText"/>
      </w:pPr>
      <w:r>
        <w:t xml:space="preserve">CIN: U31909DL2015PTC284561 | GSTIN: 07AABCA1234F1Z5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AME/2025/NLD/0472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(until 15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 New Delhi – Okhla Industrial Area, Phase II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M/s Precision Automation Industries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18-B, Okhla Industrial Area, Phase II, New Delhi – 110020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Rajesh Kumar, Senior Estimation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Anil Sharma, Chief Technical Officer</w:t>
            </w:r>
          </w:p>
        </w:tc>
      </w:tr>
    </w:tbl>
    <w:bookmarkStart w:id="21" w:name="X1c3eb1e97302fcac54db2a29e12eafeb1d70854"/>
    <w:p>
      <w:pPr>
        <w:pStyle w:val="Heading2"/>
      </w:pPr>
      <w:r>
        <w:t xml:space="preserve">1. Subject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Mechatronics Solutions Pvt. Ltd. in response to the formal request for proposal received from M/s Precision Automation Industries Ltd. The purpose of this document is to provide a comprehensive, itemized cost breakdown for the engagement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design, develop, integrate, and commission an automated production line at the client's manufacturing facility located in</w:t>
      </w:r>
      <w:r>
        <w:t xml:space="preserve"> </w:t>
      </w:r>
      <w:r>
        <w:t xml:space="preserve">India New Delhi</w:t>
      </w:r>
      <w:r>
        <w:t xml:space="preserve">. All pricing, specifications, and deliverables outlined herein are specific to the project scope described below and are valid only for the stated validity period.</w:t>
      </w:r>
    </w:p>
    <w:bookmarkEnd w:id="21"/>
    <w:bookmarkStart w:id="22" w:name="Xbd1e2d33486c37068aa6134a884d697173a8f36"/>
    <w:p>
      <w:pPr>
        <w:pStyle w:val="Heading2"/>
      </w:pPr>
      <w:r>
        <w:t xml:space="preserve">2. Scope of Work – Mechatronics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to this project will be responsible for the following activities at the client's premises in</w:t>
      </w:r>
      <w:r>
        <w:t xml:space="preserve"> </w:t>
      </w:r>
      <w:r>
        <w:t xml:space="preserve">India New Delhi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Design &amp; Architecture:</w:t>
      </w:r>
      <w:r>
        <w:t xml:space="preserve"> </w:t>
      </w:r>
      <w:r>
        <w:t xml:space="preserve">Development of a complete mechatronic system architecture integrating mechanical, electrical, electronic, and software components for the automated assembly line. This includes CAD modeling, control system design, and sensor/actuator selection.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PLC &amp; HMI Programming:</w:t>
      </w:r>
      <w:r>
        <w:t xml:space="preserve"> </w:t>
      </w:r>
      <w:r>
        <w:t xml:space="preserve">Design, programming, and configuration of Programmable Logic Controllers (Siemens S7-1500 series) and Human-Machine Interface panels for real-time monitoring and operator control of the production line.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&amp; Piping Layout:</w:t>
      </w:r>
      <w:r>
        <w:t xml:space="preserve"> </w:t>
      </w:r>
      <w:r>
        <w:t xml:space="preserve">Preparation of detailed electrical schematics, wiring diagrams, and pneumatic/hydraulic circuit layouts compliant with Indian Electrical Code (IEC 60204-1) and local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municipal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Integration:</w:t>
      </w:r>
      <w:r>
        <w:t xml:space="preserve"> </w:t>
      </w:r>
      <w:r>
        <w:t xml:space="preserve">Selection, installation, and programming of two six-axis industrial robots (FANUC or equivalent) for pick-and-place and welding operations on the assembly line.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 &amp; IoT:</w:t>
      </w:r>
      <w:r>
        <w:t xml:space="preserve"> </w:t>
      </w:r>
      <w:r>
        <w:t xml:space="preserve">Development of embedded control firmware and IoT connectivity modules for remote monitoring, predictive maintenance, and data logging of the mechatronic 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Testing, Commissioning &amp; Handover:</w:t>
      </w:r>
      <w:r>
        <w:t xml:space="preserve"> </w:t>
      </w:r>
      <w:r>
        <w:t xml:space="preserve">Full system integration testing, performance validation against specified KPIs, operator training (minimum 5 days), and formal handover documentation including as-built drawings, operation manuals, and maintenance schedules.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Post-Commissioning Support:</w:t>
      </w:r>
      <w:r>
        <w:t xml:space="preserve"> </w:t>
      </w:r>
      <w:r>
        <w:t xml:space="preserve">A 90-day warranty period covering defect rectification, software patches, and on-site technical support 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facility.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Work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System Design &amp; Architecture (including CAD, control design, BOM)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&amp; HMI Programming (Siemens S7-1500, 2× TP1200 HMI panels)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&amp; Pneumatic Layout Design (IEC 60204-1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Robot Integration (2× 6-axis, installation &amp; programming)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Embedded Systems &amp; IoT Module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Integration, Testing &amp; Commissioning at India New Delhi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(5 days, up to 10 personnel, at client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 &amp; Handover Package (as-built drawings, manuals, SOPs)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Post-Commissioning Warranty &amp; Support (90 days, on-site, India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Logistics (Noida to New Delhi, 12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25,40,000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18% (as applicable under Indian tax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4,57,200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30,97,200</w:t>
            </w:r>
          </w:p>
        </w:tc>
      </w:tr>
    </w:tbl>
    <w:p>
      <w:pPr>
        <w:pStyle w:val="BodyText"/>
      </w:pPr>
      <w:r>
        <w:rPr>
          <w:iCs/>
          <w:i/>
        </w:rPr>
        <w:t xml:space="preserve">Grand Total in words: Rupees Thirty Lakh Ninety-Seven Thousand Two Hundred Only (INR 30,97,200/–)</w:t>
      </w:r>
    </w:p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engagement is estimated to span approximately</w:t>
      </w:r>
      <w:r>
        <w:t xml:space="preserve"> </w:t>
      </w:r>
      <w:r>
        <w:rPr>
          <w:bCs/>
          <w:b/>
        </w:rPr>
        <w:t xml:space="preserve">12 weeks</w:t>
      </w:r>
      <w:r>
        <w:t xml:space="preserve"> </w:t>
      </w:r>
      <w:r>
        <w:t xml:space="preserve">from the date of purchase order confirmation. The detailed milestone schedule will be provided as an annexure upon contract execution. All on-site work will be conducted at the client's facility in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(Okhla Industrial Area, Phase II) during standard business hours (09:00–18:00 IST, Monday to Saturday).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Beyond this period, prices may be revised due to market fluctuations in component costs, exchange rates, or regulatory changes applicable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order confirmation, 40% upon successful commissioning, and 30% upon final handover and acceptance certificate.</w:t>
      </w:r>
    </w:p>
    <w:p>
      <w:pPr>
        <w:numPr>
          <w:ilvl w:val="0"/>
          <w:numId w:val="1002"/>
        </w:numPr>
        <w:pStyle w:val="Compact"/>
      </w:pPr>
      <w:r>
        <w:t xml:space="preserve">All work shall comply with the Indian Standards (IS), Bureau of Indian Standards (BIS) requirements, and applicable regulations of the Delhi Development Authority (DDA) and local electrical authorities.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and all supporting staff shall adhere to the client's site safety protocols, PPE requirements, and access control policies 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facility.</w:t>
      </w:r>
    </w:p>
    <w:p>
      <w:pPr>
        <w:numPr>
          <w:ilvl w:val="0"/>
          <w:numId w:val="1002"/>
        </w:numPr>
        <w:pStyle w:val="Compact"/>
      </w:pPr>
      <w:r>
        <w:t xml:space="preserve">Intellectual property developed specifically for this project shall vest with the client upon full payment. Pre-existing IP of Apex Mechatronics Solutions remains the property of the vendor.</w:t>
      </w:r>
    </w:p>
    <w:p>
      <w:pPr>
        <w:numPr>
          <w:ilvl w:val="0"/>
          <w:numId w:val="1002"/>
        </w:numPr>
        <w:pStyle w:val="Compact"/>
      </w:pPr>
      <w:r>
        <w:t xml:space="preserve">Any changes to scope beyond the defined work items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 before execution.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 accordance with the Arbitration and Conciliation Act, 1996, with the seat of arbitration in New Delhi, India.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Purchase Order or Service Agreement is executed by both parties.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rPr>
          <w:bCs/>
          <w:b/>
        </w:rPr>
        <w:t xml:space="preserve">For Apex Mechatronics Solutions Pvt. Ltd.</w:t>
      </w:r>
    </w:p>
    <w:p>
      <w:pPr>
        <w:pStyle w:val="BodyText"/>
      </w:pPr>
      <w:r>
        <w:rPr>
          <w:bCs/>
          <w:b/>
        </w:rPr>
        <w:t xml:space="preserve">Dr. Anil Sharma</w:t>
      </w:r>
      <w:r>
        <w:br/>
      </w:r>
      <w:r>
        <w:t xml:space="preserve">Chief Technical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M/s Precision Automation Industries Ltd.</w:t>
      </w:r>
    </w:p>
    <w:p>
      <w:pPr>
        <w:pStyle w:val="BodyText"/>
      </w:pPr>
      <w:r>
        <w:rPr>
          <w:bCs/>
          <w:b/>
        </w:rPr>
        <w:t xml:space="preserve">Authorized Signatory</w:t>
      </w:r>
      <w:r>
        <w:br/>
      </w:r>
      <w:r>
        <w:t xml:space="preserve">Name: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is generated electronically and is valid without a physical signature. For any queries regarding this estimate, please contact the undersigned at estimates@apexmechatronics.in or +91-11-4567-8900. All references to India New Delhi pertain to the National Capital Territory of Delhi, India. This document is confidential and intended solely for the named recipient.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Services - India New Delhi</dc:title>
  <dc:creator/>
  <dc:language>en</dc:language>
  <cp:keywords/>
  <dcterms:created xsi:type="dcterms:W3CDTF">2026-10-10T02:23:15Z</dcterms:created>
  <dcterms:modified xsi:type="dcterms:W3CDTF">2026-10-10T02:23:15Z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