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Engineering Services — Mechatronics Engineer — Italy Rome</w:t>
      </w:r>
    </w:p>
    <w:bookmarkEnd w:id="20"/>
    <w:bookmarkStart w:id="21" w:name="service-provider"/>
    <w:p>
      <w:pPr>
        <w:pStyle w:val="Heading3"/>
      </w:pPr>
      <w:r>
        <w:t xml:space="preserve">Service Provider</w:t>
      </w:r>
    </w:p>
    <w:p>
      <w:pPr>
        <w:pStyle w:val="FirstParagraph"/>
      </w:pPr>
      <w:r>
        <w:rPr>
          <w:bCs/>
          <w:b/>
        </w:rPr>
        <w:t xml:space="preserve">TechMech Engineering S.r.l.</w:t>
      </w:r>
      <w:r>
        <w:br/>
      </w:r>
      <w:r>
        <w:t xml:space="preserve">Via dell'Innovazione, 42</w:t>
      </w:r>
      <w:r>
        <w:br/>
      </w:r>
      <w:r>
        <w:t xml:space="preserve">00185 Rome, Italy</w:t>
      </w:r>
      <w:r>
        <w:br/>
      </w:r>
      <w:r>
        <w:t xml:space="preserve">VAT: IT01234567890</w:t>
      </w:r>
      <w:r>
        <w:br/>
      </w:r>
      <w:r>
        <w:t xml:space="preserve">Tel: +39 06 1234 5678</w:t>
      </w:r>
      <w:r>
        <w:br/>
      </w:r>
      <w:r>
        <w:t xml:space="preserve">Email: quotes@techmech-rome.it</w:t>
      </w:r>
    </w:p>
    <w:bookmarkEnd w:id="21"/>
    <w:bookmarkStart w:id="22" w:name="client"/>
    <w:p>
      <w:pPr>
        <w:pStyle w:val="Heading3"/>
      </w:pPr>
      <w:r>
        <w:t xml:space="preserve">Client</w:t>
      </w:r>
    </w:p>
    <w:p>
      <w:pPr>
        <w:pStyle w:val="FirstParagraph"/>
      </w:pPr>
      <w:r>
        <w:rPr>
          <w:bCs/>
          <w:b/>
        </w:rPr>
        <w:t xml:space="preserve">Industrial Automation S.p.A.</w:t>
      </w:r>
      <w:r>
        <w:br/>
      </w:r>
      <w:r>
        <w:t xml:space="preserve">Via Tiburtina Valmontone, 118</w:t>
      </w:r>
      <w:r>
        <w:br/>
      </w:r>
      <w:r>
        <w:t xml:space="preserve">00071 Pomezia (Rome), Italy</w:t>
      </w:r>
      <w:r>
        <w:br/>
      </w:r>
      <w:r>
        <w:t xml:space="preserve">VAT: IT09876543210</w:t>
      </w:r>
      <w:r>
        <w:br/>
      </w:r>
      <w:r>
        <w:t xml:space="preserve">Contact: Ing. Marco Ferrante</w:t>
      </w:r>
      <w:r>
        <w:br/>
      </w:r>
      <w:r>
        <w:t xml:space="preserve">Email: m.ferrante@indauto-rome.it</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QTE-ROME-2025-0047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w:t>
            </w:r>
          </w:p>
        </w:tc>
        <w:tc>
          <w:tcPr/>
          <w:p>
            <w:pPr>
              <w:pStyle w:val="Compact"/>
              <w:jc w:val="left"/>
            </w:pPr>
            <w:r>
              <w:t xml:space="preserve">Project Location:</w:t>
            </w:r>
          </w:p>
        </w:tc>
        <w:tc>
          <w:tcPr/>
          <w:p>
            <w:pPr>
              <w:pStyle w:val="Compact"/>
              <w:jc w:val="left"/>
            </w:pPr>
            <w:r>
              <w:t xml:space="preserve">Rome, Italy</w:t>
            </w:r>
          </w:p>
        </w:tc>
      </w:tr>
      <w:tr>
        <w:tc>
          <w:tcPr/>
          <w:p>
            <w:pPr>
              <w:pStyle w:val="Compact"/>
              <w:jc w:val="left"/>
            </w:pPr>
            <w:r>
              <w:t xml:space="preserve">Service Category:</w:t>
            </w:r>
          </w:p>
        </w:tc>
        <w:tc>
          <w:tcPr>
            <w:gridSpan w:val="3"/>
          </w:tcPr>
          <w:p>
            <w:pPr>
              <w:pStyle w:val="Compact"/>
              <w:jc w:val="left"/>
            </w:pPr>
            <w:r>
              <w:t xml:space="preserve">Mechatronics Engineering — Design, Integration &amp; Commissioning</w:t>
            </w:r>
          </w:p>
        </w:tc>
      </w:tr>
    </w:tbl>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TechMech Engineering S.r.l. to provide a comprehensive and itemized cost breakdown for the engagement of a senior</w:t>
      </w:r>
      <w:r>
        <w:t xml:space="preserve"> </w:t>
      </w:r>
      <w:r>
        <w:t xml:space="preserve">Mechatronics Engineer</w:t>
      </w:r>
      <w:r>
        <w:t xml:space="preserve"> </w:t>
      </w:r>
      <w:r>
        <w:t xml:space="preserve">to deliver integrated mechanical, electrical, and software engineering services at the client's manufacturing facility located in</w:t>
      </w:r>
      <w:r>
        <w:t xml:space="preserve"> </w:t>
      </w:r>
      <w:r>
        <w:t xml:space="preserve">Italy Rome</w:t>
      </w:r>
      <w:r>
        <w:t xml:space="preserve">. The scope encompasses the design, prototyping, integration, testing, and commissioning of an automated production line incorporating robotic arms, PLC-based control systems, sensor networks, and embedded firmware. All work will be performed in compliance with Italian industrial safety regulations (D.Lgs. 81/2008), EU Machinery Directive 2006/42/EC, and applicable CE marking requirements specific to the Rome metropolitan industrial zone.</w:t>
      </w:r>
    </w:p>
    <w:bookmarkEnd w:id="23"/>
    <w:bookmarkStart w:id="24" w:name="X88ec86cd50a2c9bcd7aa3c199c8d702dcc38870"/>
    <w:p>
      <w:pPr>
        <w:pStyle w:val="Heading2"/>
      </w:pPr>
      <w:r>
        <w:t xml:space="preserve">2. Detailed Scope of Work — Mechatronics Engineer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Duration</w:t>
            </w:r>
          </w:p>
        </w:tc>
        <w:tc>
          <w:tcPr/>
          <w:p>
            <w:pPr>
              <w:pStyle w:val="Compact"/>
              <w:jc w:val="left"/>
            </w:pPr>
            <w:r>
              <w:t xml:space="preserve">Estimated Cost (EUR)</w:t>
            </w:r>
          </w:p>
        </w:tc>
      </w:tr>
      <w:tr>
        <w:tc>
          <w:tcPr/>
          <w:p>
            <w:pPr>
              <w:pStyle w:val="Compact"/>
              <w:jc w:val="left"/>
            </w:pPr>
            <w:r>
              <w:t xml:space="preserve">01</w:t>
            </w:r>
          </w:p>
        </w:tc>
        <w:tc>
          <w:tcPr/>
          <w:p>
            <w:pPr>
              <w:pStyle w:val="Compact"/>
              <w:jc w:val="left"/>
            </w:pPr>
            <w:r>
              <w:t xml:space="preserve">Site assessment and feasibility study at the Rome facility. The Mechatronics Engineer will conduct a full audit of existing infrastructure, power supply capacity, pneumatic networks, and spatial constraints to define the technical architecture of the new automated line.</w:t>
            </w:r>
          </w:p>
        </w:tc>
        <w:tc>
          <w:tcPr/>
          <w:p>
            <w:pPr>
              <w:pStyle w:val="Compact"/>
              <w:jc w:val="left"/>
            </w:pPr>
            <w:r>
              <w:t xml:space="preserve">Feasibility Report &amp; Technical Specification Document</w:t>
            </w:r>
          </w:p>
        </w:tc>
        <w:tc>
          <w:tcPr/>
          <w:p>
            <w:pPr>
              <w:pStyle w:val="Compact"/>
              <w:jc w:val="left"/>
            </w:pPr>
            <w:r>
              <w:t xml:space="preserve">2 weeks</w:t>
            </w:r>
          </w:p>
        </w:tc>
        <w:tc>
          <w:tcPr/>
          <w:p>
            <w:pPr>
              <w:pStyle w:val="Compact"/>
              <w:jc w:val="left"/>
            </w:pPr>
            <w:r>
              <w:t xml:space="preserve">€ 4,800.00</w:t>
            </w:r>
          </w:p>
        </w:tc>
      </w:tr>
      <w:tr>
        <w:tc>
          <w:tcPr/>
          <w:p>
            <w:pPr>
              <w:pStyle w:val="Compact"/>
              <w:jc w:val="left"/>
            </w:pPr>
            <w:r>
              <w:t xml:space="preserve">02</w:t>
            </w:r>
          </w:p>
        </w:tc>
        <w:tc>
          <w:tcPr/>
          <w:p>
            <w:pPr>
              <w:pStyle w:val="Compact"/>
              <w:jc w:val="left"/>
            </w:pPr>
            <w:r>
              <w:t xml:space="preserve">Mechanical design and CAD modelling of the robotic cell housing, conveyor systems, and actuator assemblies. Includes FEA stress analysis and tolerance stack-up calculations performed by the assigned Mechatronics Engineer.</w:t>
            </w:r>
          </w:p>
        </w:tc>
        <w:tc>
          <w:tcPr/>
          <w:p>
            <w:pPr>
              <w:pStyle w:val="Compact"/>
              <w:jc w:val="left"/>
            </w:pPr>
            <w:r>
              <w:t xml:space="preserve">3D CAD Models (SolidWorks), FEA Reports, BOM</w:t>
            </w:r>
          </w:p>
        </w:tc>
        <w:tc>
          <w:tcPr/>
          <w:p>
            <w:pPr>
              <w:pStyle w:val="Compact"/>
              <w:jc w:val="left"/>
            </w:pPr>
            <w:r>
              <w:t xml:space="preserve">4 weeks</w:t>
            </w:r>
          </w:p>
        </w:tc>
        <w:tc>
          <w:tcPr/>
          <w:p>
            <w:pPr>
              <w:pStyle w:val="Compact"/>
              <w:jc w:val="left"/>
            </w:pPr>
            <w:r>
              <w:t xml:space="preserve">€ 12,500.00</w:t>
            </w:r>
          </w:p>
        </w:tc>
      </w:tr>
      <w:tr>
        <w:tc>
          <w:tcPr/>
          <w:p>
            <w:pPr>
              <w:pStyle w:val="Compact"/>
              <w:jc w:val="left"/>
            </w:pPr>
            <w:r>
              <w:t xml:space="preserve">03</w:t>
            </w:r>
          </w:p>
        </w:tc>
        <w:tc>
          <w:tcPr/>
          <w:p>
            <w:pPr>
              <w:pStyle w:val="Compact"/>
              <w:jc w:val="left"/>
            </w:pPr>
            <w:r>
              <w:t xml:space="preserve">Electrical and control system design. The Mechatronics Engineer will design the PLC ladder logic (Siemens S7-1500), HMI interfaces, sensor wiring schematics, and safety circuit architecture compliant with IEC 62061 and Italian electrical codes.</w:t>
            </w:r>
          </w:p>
        </w:tc>
        <w:tc>
          <w:tcPr/>
          <w:p>
            <w:pPr>
              <w:pStyle w:val="Compact"/>
              <w:jc w:val="left"/>
            </w:pPr>
            <w:r>
              <w:t xml:space="preserve">Electrical Schematics, PLC Source Code, HMI Layouts</w:t>
            </w:r>
          </w:p>
        </w:tc>
        <w:tc>
          <w:tcPr/>
          <w:p>
            <w:pPr>
              <w:pStyle w:val="Compact"/>
              <w:jc w:val="left"/>
            </w:pPr>
            <w:r>
              <w:t xml:space="preserve">5 weeks</w:t>
            </w:r>
          </w:p>
        </w:tc>
        <w:tc>
          <w:tcPr/>
          <w:p>
            <w:pPr>
              <w:pStyle w:val="Compact"/>
              <w:jc w:val="left"/>
            </w:pPr>
            <w:r>
              <w:t xml:space="preserve">€ 14,200.00</w:t>
            </w:r>
          </w:p>
        </w:tc>
      </w:tr>
      <w:tr>
        <w:tc>
          <w:tcPr/>
          <w:p>
            <w:pPr>
              <w:pStyle w:val="Compact"/>
              <w:jc w:val="left"/>
            </w:pPr>
            <w:r>
              <w:t xml:space="preserve">04</w:t>
            </w:r>
          </w:p>
        </w:tc>
        <w:tc>
          <w:tcPr/>
          <w:p>
            <w:pPr>
              <w:pStyle w:val="Compact"/>
              <w:jc w:val="left"/>
            </w:pPr>
            <w:r>
              <w:t xml:space="preserve">Embedded software and firmware development for microcontroller-based sensor nodes and communication protocols (PROFINET, EtherCAT). The Mechatronics Engineer will ensure seamless interoperability between mechanical actuators and digital control layers.</w:t>
            </w:r>
          </w:p>
        </w:tc>
        <w:tc>
          <w:tcPr/>
          <w:p>
            <w:pPr>
              <w:pStyle w:val="Compact"/>
              <w:jc w:val="left"/>
            </w:pPr>
            <w:r>
              <w:t xml:space="preserve">Firmware Binaries, API Documentation, Test Logs</w:t>
            </w:r>
          </w:p>
        </w:tc>
        <w:tc>
          <w:tcPr/>
          <w:p>
            <w:pPr>
              <w:pStyle w:val="Compact"/>
              <w:jc w:val="left"/>
            </w:pPr>
            <w:r>
              <w:t xml:space="preserve">4 weeks</w:t>
            </w:r>
          </w:p>
        </w:tc>
        <w:tc>
          <w:tcPr/>
          <w:p>
            <w:pPr>
              <w:pStyle w:val="Compact"/>
              <w:jc w:val="left"/>
            </w:pPr>
            <w:r>
              <w:t xml:space="preserve">€ 9,800.00</w:t>
            </w:r>
          </w:p>
        </w:tc>
      </w:tr>
      <w:tr>
        <w:tc>
          <w:tcPr/>
          <w:p>
            <w:pPr>
              <w:pStyle w:val="Compact"/>
              <w:jc w:val="left"/>
            </w:pPr>
            <w:r>
              <w:t xml:space="preserve">05</w:t>
            </w:r>
          </w:p>
        </w:tc>
        <w:tc>
          <w:tcPr/>
          <w:p>
            <w:pPr>
              <w:pStyle w:val="Compact"/>
              <w:jc w:val="left"/>
            </w:pPr>
            <w:r>
              <w:t xml:space="preserve">On-site installation, integration, and commissioning at the Rome, Italy plant. The Mechatronics Engineer will supervise mechanical assembly, electrical wiring, software deployment, and full-system integration testing in the presence of client personnel.</w:t>
            </w:r>
          </w:p>
        </w:tc>
        <w:tc>
          <w:tcPr/>
          <w:p>
            <w:pPr>
              <w:pStyle w:val="Compact"/>
              <w:jc w:val="left"/>
            </w:pPr>
            <w:r>
              <w:t xml:space="preserve">Commissioning Report, As-Built Drawings, Operator Training</w:t>
            </w:r>
          </w:p>
        </w:tc>
        <w:tc>
          <w:tcPr/>
          <w:p>
            <w:pPr>
              <w:pStyle w:val="Compact"/>
              <w:jc w:val="left"/>
            </w:pPr>
            <w:r>
              <w:t xml:space="preserve">3 weeks</w:t>
            </w:r>
          </w:p>
        </w:tc>
        <w:tc>
          <w:tcPr/>
          <w:p>
            <w:pPr>
              <w:pStyle w:val="Compact"/>
              <w:jc w:val="left"/>
            </w:pPr>
            <w:r>
              <w:t xml:space="preserve">€ 11,600.00</w:t>
            </w:r>
          </w:p>
        </w:tc>
      </w:tr>
      <w:tr>
        <w:tc>
          <w:tcPr/>
          <w:p>
            <w:pPr>
              <w:pStyle w:val="Compact"/>
              <w:jc w:val="left"/>
            </w:pPr>
            <w:r>
              <w:t xml:space="preserve">06</w:t>
            </w:r>
          </w:p>
        </w:tc>
        <w:tc>
          <w:tcPr/>
          <w:p>
            <w:pPr>
              <w:pStyle w:val="Compact"/>
              <w:jc w:val="left"/>
            </w:pPr>
            <w:r>
              <w:t xml:space="preserve">Post-commissioning support and warranty period. The Mechatronics Engineer will provide remote and on-site troubleshooting, performance optimization, and regulatory compliance documentation for CE certification filing in Rome.</w:t>
            </w:r>
          </w:p>
        </w:tc>
        <w:tc>
          <w:tcPr/>
          <w:p>
            <w:pPr>
              <w:pStyle w:val="Compact"/>
              <w:jc w:val="left"/>
            </w:pPr>
            <w:r>
              <w:t xml:space="preserve">Support Logs, CE Technical File, Optimization Report</w:t>
            </w:r>
          </w:p>
        </w:tc>
        <w:tc>
          <w:tcPr/>
          <w:p>
            <w:pPr>
              <w:pStyle w:val="Compact"/>
              <w:jc w:val="left"/>
            </w:pPr>
            <w:r>
              <w:t xml:space="preserve">6 weeks</w:t>
            </w:r>
          </w:p>
        </w:tc>
        <w:tc>
          <w:tcPr/>
          <w:p>
            <w:pPr>
              <w:pStyle w:val="Compact"/>
              <w:jc w:val="left"/>
            </w:pPr>
            <w:r>
              <w:t xml:space="preserve">€ 6,400.00</w:t>
            </w:r>
          </w:p>
        </w:tc>
      </w:tr>
    </w:tbl>
    <w:bookmarkEnd w:id="24"/>
    <w:bookmarkStart w:id="25" w:name="cost-summary"/>
    <w:p>
      <w:pPr>
        <w:pStyle w:val="Heading2"/>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 Professional Services</w:t>
            </w:r>
          </w:p>
        </w:tc>
        <w:tc>
          <w:tcPr/>
          <w:p>
            <w:pPr>
              <w:pStyle w:val="Compact"/>
              <w:jc w:val="right"/>
            </w:pPr>
            <w:r>
              <w:t xml:space="preserve">€ 59,300.00</w:t>
            </w:r>
          </w:p>
        </w:tc>
      </w:tr>
      <w:tr>
        <w:tc>
          <w:tcPr/>
          <w:p>
            <w:pPr>
              <w:pStyle w:val="Compact"/>
              <w:jc w:val="left"/>
            </w:pPr>
            <w:r>
              <w:t xml:space="preserve">Travel &amp; Accommodation (Rome, Italy)</w:t>
            </w:r>
          </w:p>
        </w:tc>
        <w:tc>
          <w:tcPr/>
          <w:p>
            <w:pPr>
              <w:pStyle w:val="Compact"/>
              <w:jc w:val="right"/>
            </w:pPr>
            <w:r>
              <w:t xml:space="preserve">€ 3,200.00</w:t>
            </w:r>
          </w:p>
        </w:tc>
      </w:tr>
      <w:tr>
        <w:tc>
          <w:tcPr/>
          <w:p>
            <w:pPr>
              <w:pStyle w:val="Compact"/>
              <w:jc w:val="left"/>
            </w:pPr>
            <w:r>
              <w:t xml:space="preserve">Specialized Software Licenses &amp; Tools</w:t>
            </w:r>
          </w:p>
        </w:tc>
        <w:tc>
          <w:tcPr/>
          <w:p>
            <w:pPr>
              <w:pStyle w:val="Compact"/>
              <w:jc w:val="right"/>
            </w:pPr>
            <w:r>
              <w:t xml:space="preserve">€ 1,850.00</w:t>
            </w:r>
          </w:p>
        </w:tc>
      </w:tr>
      <w:tr>
        <w:tc>
          <w:tcPr/>
          <w:p>
            <w:pPr>
              <w:pStyle w:val="Compact"/>
              <w:jc w:val="left"/>
            </w:pPr>
            <w:r>
              <w:t xml:space="preserve">Contingency Allowance (5%)</w:t>
            </w:r>
          </w:p>
        </w:tc>
        <w:tc>
          <w:tcPr/>
          <w:p>
            <w:pPr>
              <w:pStyle w:val="Compact"/>
              <w:jc w:val="right"/>
            </w:pPr>
            <w:r>
              <w:t xml:space="preserve">€ 3,277.50</w:t>
            </w:r>
          </w:p>
        </w:tc>
      </w:tr>
      <w:tr>
        <w:tc>
          <w:tcPr/>
          <w:p>
            <w:pPr>
              <w:pStyle w:val="Compact"/>
              <w:jc w:val="left"/>
            </w:pPr>
            <w:r>
              <w:t xml:space="preserve">VAT (22% — Italian Standard Rate)</w:t>
            </w:r>
          </w:p>
        </w:tc>
        <w:tc>
          <w:tcPr/>
          <w:p>
            <w:pPr>
              <w:pStyle w:val="Compact"/>
              <w:jc w:val="right"/>
            </w:pPr>
            <w:r>
              <w:t xml:space="preserve">€ 15,390.38</w:t>
            </w:r>
          </w:p>
        </w:tc>
      </w:tr>
      <w:tr>
        <w:tc>
          <w:tcPr/>
          <w:p>
            <w:pPr>
              <w:pStyle w:val="Compact"/>
              <w:jc w:val="left"/>
            </w:pPr>
            <w:r>
              <w:t xml:space="preserve">TOTAL ESTIMATED COST</w:t>
            </w:r>
          </w:p>
        </w:tc>
        <w:tc>
          <w:tcPr/>
          <w:p>
            <w:pPr>
              <w:pStyle w:val="Compact"/>
              <w:jc w:val="right"/>
            </w:pPr>
            <w:r>
              <w:t xml:space="preserve">€ 83,017.88</w:t>
            </w:r>
          </w:p>
        </w:tc>
      </w:tr>
    </w:tbl>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pricing, availability of the</w:t>
      </w:r>
      <w:r>
        <w:t xml:space="preserve"> </w:t>
      </w:r>
      <w:r>
        <w:t xml:space="preserve">Mechatronics Engineer</w:t>
      </w:r>
      <w:r>
        <w:t xml:space="preserve">, and material cost assumptions must be re-validated.</w:t>
      </w:r>
    </w:p>
    <w:p>
      <w:pPr>
        <w:numPr>
          <w:ilvl w:val="0"/>
          <w:numId w:val="1001"/>
        </w:numPr>
        <w:pStyle w:val="Compact"/>
      </w:pPr>
      <w:r>
        <w:t xml:space="preserve">Payment terms: 30% advance upon acceptance of this Quotation Estimate, 40% upon completion of design and software development phases (Items 02–04), and 30% upon successful commissioning and handover at the Rome, Italy site.</w:t>
      </w:r>
    </w:p>
    <w:p>
      <w:pPr>
        <w:numPr>
          <w:ilvl w:val="0"/>
          <w:numId w:val="1001"/>
        </w:numPr>
        <w:pStyle w:val="Compact"/>
      </w:pPr>
      <w:r>
        <w:t xml:space="preserve">All work will be executed by a qualified Mechatronics Engineer holding a recognized Italian engineering degree (Laurea Magistrale in Ingegneria Meccatronica) and registered with the Ordine degli Ingegneri della Provincia di Roma.</w:t>
      </w:r>
    </w:p>
    <w:p>
      <w:pPr>
        <w:numPr>
          <w:ilvl w:val="0"/>
          <w:numId w:val="1001"/>
        </w:numPr>
        <w:pStyle w:val="Compact"/>
      </w:pPr>
      <w:r>
        <w:t xml:space="preserve">The client shall provide safe access to the facility in Italy Rome, adequate workspace, and all necessary permits for on-site activities. Any delays caused by client-side unavailability will extend the project timeline proportionally.</w:t>
      </w:r>
    </w:p>
    <w:p>
      <w:pPr>
        <w:numPr>
          <w:ilvl w:val="0"/>
          <w:numId w:val="1001"/>
        </w:numPr>
        <w:pStyle w:val="Compact"/>
      </w:pPr>
      <w:r>
        <w:t xml:space="preserve">Intellectual property generated during the engagement, including CAD models, PLC code, and firmware, shall transfer to the client upon full payment. The Mechatronics Engineer retains the right to reference the project in professional portfolios with client written consent.</w:t>
      </w:r>
    </w:p>
    <w:p>
      <w:pPr>
        <w:numPr>
          <w:ilvl w:val="0"/>
          <w:numId w:val="1001"/>
        </w:numPr>
        <w:pStyle w:val="Compact"/>
      </w:pPr>
      <w:r>
        <w:t xml:space="preserve">Force majeure events, including but not limited to natural disasters, strikes, or government-mandated closures affecting the Rome metropolitan area, shall suspend project timelines without penalty to either party.</w:t>
      </w:r>
    </w:p>
    <w:p>
      <w:pPr>
        <w:numPr>
          <w:ilvl w:val="0"/>
          <w:numId w:val="1001"/>
        </w:numPr>
        <w:pStyle w:val="Compact"/>
      </w:pPr>
      <w:r>
        <w:t xml:space="preserve">This Quotation Estimate does not constitute a binding contract until formally accepted in writing by both parties via signed purchase order or service agreement.</w:t>
      </w:r>
    </w:p>
    <w:p>
      <w:pPr>
        <w:numPr>
          <w:ilvl w:val="0"/>
          <w:numId w:val="1001"/>
        </w:numPr>
        <w:pStyle w:val="Compact"/>
      </w:pPr>
      <w:r>
        <w:t xml:space="preserve">All disputes arising from this engagement shall be resolved under the jurisdiction of the Tribunale di Roma, Italy, in accordance with Italian civil law.</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TechMech Engineering S.r.l. to proceed with the engagement of the</w:t>
      </w:r>
      <w:r>
        <w:t xml:space="preserve"> </w:t>
      </w:r>
      <w:r>
        <w:t xml:space="preserve">Mechatronics Engineer</w:t>
      </w:r>
      <w:r>
        <w:t xml:space="preserve"> </w:t>
      </w:r>
      <w:r>
        <w:t xml:space="preserve">for the described services to be delivered at the specified location in</w:t>
      </w:r>
      <w:r>
        <w:t xml:space="preserve"> </w:t>
      </w:r>
      <w:r>
        <w:t xml:space="preserve">Italy Rome</w:t>
      </w:r>
      <w:r>
        <w:t xml:space="preserve">.</w:t>
      </w:r>
    </w:p>
    <w:p>
      <w:pPr>
        <w:pStyle w:val="BodyText"/>
      </w:pPr>
      <w:r>
        <w:rPr>
          <w:bCs/>
          <w:b/>
        </w:rPr>
        <w:t xml:space="preserve">For TechMech Engineering S.r.l.</w:t>
      </w:r>
      <w:r>
        <w:br/>
      </w:r>
      <w:r>
        <w:t xml:space="preserve">Name: Ing. Alessandro Conti</w:t>
      </w:r>
      <w:r>
        <w:br/>
      </w:r>
      <w:r>
        <w:t xml:space="preserve">Role: Lead Mechatronics Engineer</w:t>
      </w:r>
      <w:r>
        <w:br/>
      </w:r>
      <w:r>
        <w:t xml:space="preserve">Date: _______________</w:t>
      </w:r>
    </w:p>
    <w:p>
      <w:pPr>
        <w:pStyle w:val="BodyText"/>
      </w:pPr>
      <w:r>
        <w:rPr>
          <w:bCs/>
          <w:b/>
        </w:rPr>
        <w:t xml:space="preserve">For Industrial Automation S.p.A.</w:t>
      </w:r>
      <w:r>
        <w:br/>
      </w:r>
      <w:r>
        <w:t xml:space="preserve">Name: Ing. Marco Ferrante</w:t>
      </w:r>
      <w:r>
        <w:br/>
      </w:r>
      <w:r>
        <w:t xml:space="preserve">Role: Technical Director</w:t>
      </w:r>
      <w:r>
        <w:br/>
      </w:r>
      <w:r>
        <w:t xml:space="preserve">Date: _______________</w:t>
      </w:r>
    </w:p>
    <w:p>
      <w:pPr>
        <w:pStyle w:val="BodyText"/>
      </w:pPr>
      <w:r>
        <w:t xml:space="preserve">Quotation Estimate No. QTE-ROME-2025-0047 — Page 1 of 1</w:t>
      </w:r>
      <w:r>
        <w:br/>
      </w:r>
      <w:r>
        <w:t xml:space="preserve">TechMech Engineering S.r.l. — Via dell'Innovazione, 42 — 00185 Rome, Italy — P.IVA: IT01234567890</w:t>
      </w:r>
      <w:r>
        <w:br/>
      </w:r>
      <w:r>
        <w:t xml:space="preserve">This document is generated electronically and is valid without a physical stamp. For inquiries regarding this Quotation Estimate, please contact quotes@techmech-rome.it.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 Italy Rome</dc:title>
  <dc:creator/>
  <dc:language>en</dc:language>
  <cp:keywords/>
  <dcterms:created xsi:type="dcterms:W3CDTF">2026-10-10T04:31:38Z</dcterms:created>
  <dcterms:modified xsi:type="dcterms:W3CDTF">2026-10-10T04:31:38Z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