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Mechatronics</w:t>
      </w:r>
      <w:r>
        <w:t xml:space="preserve"> </w:t>
      </w:r>
      <w:r>
        <w:t xml:space="preserve">Engineer</w:t>
      </w:r>
      <w:r>
        <w:t xml:space="preserve"> </w:t>
      </w:r>
      <w:r>
        <w:t xml:space="preserve">Services</w:t>
      </w:r>
      <w:r>
        <w:t xml:space="preserve"> </w:t>
      </w:r>
      <w:r>
        <w:t xml:space="preserve">-</w:t>
      </w:r>
      <w:r>
        <w:t xml:space="preserve"> </w:t>
      </w:r>
      <w:r>
        <w:t xml:space="preserve">Morocco</w:t>
      </w:r>
      <w:r>
        <w:t xml:space="preserve"> </w:t>
      </w:r>
      <w:r>
        <w:t xml:space="preserve">Casablanca</w:t>
      </w:r>
    </w:p>
    <w:bookmarkStart w:id="20" w:name="quotation-estimate"/>
    <w:p>
      <w:pPr>
        <w:pStyle w:val="Heading1"/>
      </w:pPr>
      <w:r>
        <w:t xml:space="preserve">Quotation Estimate</w:t>
      </w:r>
    </w:p>
    <w:p>
      <w:pPr>
        <w:pStyle w:val="FirstParagraph"/>
      </w:pPr>
      <w:r>
        <w:t xml:space="preserve">Professional Mechatronics Engineer Services — Morocco Casablanca</w:t>
      </w:r>
    </w:p>
    <w:bookmarkEnd w:id="20"/>
    <w:tbl>
      <w:tblPr>
        <w:tblStyle w:val="Table"/>
        <w:tblW w:type="auto" w:w="0"/>
        <w:tblLook w:firstRow="0" w:lastRow="0" w:firstColumn="0" w:lastColumn="0" w:noHBand="0" w:noVBand="0" w:val="0000"/>
      </w:tblPr>
      <w:tblGrid>
        <w:gridCol w:w="1980"/>
        <w:gridCol w:w="1980"/>
        <w:gridCol w:w="1980"/>
        <w:gridCol w:w="1980"/>
      </w:tblGrid>
      <w:tr>
        <w:tc>
          <w:tcPr/>
          <w:p>
            <w:pPr>
              <w:pStyle w:val="Compact"/>
              <w:jc w:val="left"/>
            </w:pPr>
            <w:r>
              <w:t xml:space="preserve">Quotation Estimate No.:</w:t>
            </w:r>
          </w:p>
        </w:tc>
        <w:tc>
          <w:tcPr/>
          <w:p>
            <w:pPr>
              <w:pStyle w:val="Compact"/>
              <w:jc w:val="left"/>
            </w:pPr>
            <w:r>
              <w:t xml:space="preserve">MEC-CAS-2025-0047</w:t>
            </w:r>
          </w:p>
        </w:tc>
        <w:tc>
          <w:tcPr/>
          <w:p>
            <w:pPr>
              <w:pStyle w:val="Compact"/>
              <w:jc w:val="left"/>
            </w:pPr>
            <w:r>
              <w:t xml:space="preserve">Date of Issue:</w:t>
            </w:r>
          </w:p>
        </w:tc>
        <w:tc>
          <w:tcPr/>
          <w:p>
            <w:pPr>
              <w:pStyle w:val="Compact"/>
              <w:jc w:val="left"/>
            </w:pPr>
            <w:r>
              <w:t xml:space="preserve">15 June 2025</w:t>
            </w:r>
          </w:p>
        </w:tc>
      </w:tr>
      <w:tr>
        <w:tc>
          <w:tcPr/>
          <w:p>
            <w:pPr>
              <w:pStyle w:val="Compact"/>
              <w:jc w:val="left"/>
            </w:pPr>
            <w:r>
              <w:t xml:space="preserve">Valid Until:</w:t>
            </w:r>
          </w:p>
        </w:tc>
        <w:tc>
          <w:tcPr/>
          <w:p>
            <w:pPr>
              <w:pStyle w:val="Compact"/>
              <w:jc w:val="left"/>
            </w:pPr>
            <w:r>
              <w:t xml:space="preserve">15 July 2025 (30 days)</w:t>
            </w:r>
          </w:p>
        </w:tc>
        <w:tc>
          <w:tcPr/>
          <w:p>
            <w:pPr>
              <w:pStyle w:val="Compact"/>
              <w:jc w:val="left"/>
            </w:pPr>
            <w:r>
              <w:t xml:space="preserve">Currency:</w:t>
            </w:r>
          </w:p>
        </w:tc>
        <w:tc>
          <w:tcPr/>
          <w:p>
            <w:pPr>
              <w:pStyle w:val="Compact"/>
              <w:jc w:val="left"/>
            </w:pPr>
            <w:r>
              <w:t xml:space="preserve">Moroccan Dirham (MAD)</w:t>
            </w:r>
          </w:p>
        </w:tc>
      </w:tr>
      <w:tr>
        <w:tc>
          <w:tcPr/>
          <w:p>
            <w:pPr>
              <w:pStyle w:val="Compact"/>
              <w:jc w:val="left"/>
            </w:pPr>
            <w:r>
              <w:t xml:space="preserve">Prepared By:</w:t>
            </w:r>
          </w:p>
        </w:tc>
        <w:tc>
          <w:tcPr/>
          <w:p>
            <w:pPr>
              <w:pStyle w:val="Compact"/>
              <w:jc w:val="left"/>
            </w:pPr>
            <w:r>
              <w:t xml:space="preserve">Atlas Mechatronics Solutions SARL</w:t>
            </w:r>
          </w:p>
        </w:tc>
        <w:tc>
          <w:tcPr/>
          <w:p>
            <w:pPr>
              <w:pStyle w:val="Compact"/>
              <w:jc w:val="left"/>
            </w:pPr>
            <w:r>
              <w:t xml:space="preserve">Location:</w:t>
            </w:r>
          </w:p>
        </w:tc>
        <w:tc>
          <w:tcPr/>
          <w:p>
            <w:pPr>
              <w:pStyle w:val="Compact"/>
              <w:jc w:val="left"/>
            </w:pPr>
            <w:r>
              <w:t xml:space="preserve">Casablanca, Morocco</w:t>
            </w:r>
          </w:p>
        </w:tc>
      </w:tr>
      <w:tr>
        <w:tc>
          <w:tcPr/>
          <w:p>
            <w:pPr>
              <w:pStyle w:val="Compact"/>
              <w:jc w:val="left"/>
            </w:pPr>
            <w:r>
              <w:t xml:space="preserve">Prepared For:</w:t>
            </w:r>
          </w:p>
        </w:tc>
        <w:tc>
          <w:tcPr/>
          <w:p>
            <w:pPr>
              <w:pStyle w:val="Compact"/>
              <w:jc w:val="left"/>
            </w:pPr>
            <w:r>
              <w:t xml:space="preserve">Client Name / Company</w:t>
            </w:r>
          </w:p>
        </w:tc>
        <w:tc>
          <w:tcPr/>
          <w:p>
            <w:pPr>
              <w:pStyle w:val="Compact"/>
              <w:jc w:val="left"/>
            </w:pPr>
            <w:r>
              <w:t xml:space="preserve">Client Address:</w:t>
            </w:r>
          </w:p>
        </w:tc>
        <w:tc>
          <w:tcPr/>
          <w:p>
            <w:pPr>
              <w:pStyle w:val="Compact"/>
              <w:jc w:val="left"/>
            </w:pPr>
            <w:r>
              <w:t xml:space="preserve">Casablanca, Morocco</w:t>
            </w:r>
          </w:p>
        </w:tc>
      </w:tr>
    </w:tbl>
    <w:bookmarkStart w:id="21" w:name="purpose-of-this-quotation-estimate"/>
    <w:p>
      <w:pPr>
        <w:pStyle w:val="Heading2"/>
      </w:pPr>
      <w:r>
        <w:t xml:space="preserve">1. Purpose of This Quotation Estimate</w:t>
      </w:r>
    </w:p>
    <w:p>
      <w:pPr>
        <w:pStyle w:val="FirstParagraph"/>
      </w:pPr>
      <w:r>
        <w:t xml:space="preserve">This</w:t>
      </w:r>
      <w:r>
        <w:t xml:space="preserve"> </w:t>
      </w:r>
      <w:r>
        <w:t xml:space="preserve">Quotation Estimate</w:t>
      </w:r>
      <w:r>
        <w:t xml:space="preserve"> </w:t>
      </w:r>
      <w:r>
        <w:t xml:space="preserve">is formally issued by Atlas Mechatronics Solutions SARL, a specialized engineering firm headquartered in</w:t>
      </w:r>
      <w:r>
        <w:t xml:space="preserve"> </w:t>
      </w:r>
      <w:r>
        <w:t xml:space="preserve">Morocco Casablanca</w:t>
      </w:r>
      <w:r>
        <w:t xml:space="preserve">, to provide a comprehensive and transparent cost breakdown for the engagement of a senior</w:t>
      </w:r>
      <w:r>
        <w:t xml:space="preserve"> </w:t>
      </w:r>
      <w:r>
        <w:t xml:space="preserve">Mechatronics Engineer</w:t>
      </w:r>
      <w:r>
        <w:t xml:space="preserve">. The purpose of this document is to outline the scope of services, deliverables, timelines, and associated costs for the client's review and approval. All pricing presented in this</w:t>
      </w:r>
      <w:r>
        <w:t xml:space="preserve"> </w:t>
      </w:r>
      <w:r>
        <w:t xml:space="preserve">Quotation Estimate</w:t>
      </w:r>
      <w:r>
        <w:t xml:space="preserve"> </w:t>
      </w:r>
      <w:r>
        <w:t xml:space="preserve">reflects current market rates applicable to the</w:t>
      </w:r>
      <w:r>
        <w:t xml:space="preserve"> </w:t>
      </w:r>
      <w:r>
        <w:t xml:space="preserve">Morocco Casablanca</w:t>
      </w:r>
      <w:r>
        <w:t xml:space="preserve"> </w:t>
      </w:r>
      <w:r>
        <w:t xml:space="preserve">industrial and manufacturing sector as of the date of issue.</w:t>
      </w:r>
    </w:p>
    <w:bookmarkEnd w:id="21"/>
    <w:bookmarkStart w:id="22" w:name="Xdcb4bddaea805184c7220f300cce6db97445b1a"/>
    <w:p>
      <w:pPr>
        <w:pStyle w:val="Heading2"/>
      </w:pPr>
      <w:r>
        <w:t xml:space="preserve">2. Scope of Services — Mechatronics Engineer Engagement</w:t>
      </w:r>
    </w:p>
    <w:p>
      <w:pPr>
        <w:pStyle w:val="FirstParagraph"/>
      </w:pPr>
      <w:r>
        <w:t xml:space="preserve">The</w:t>
      </w:r>
      <w:r>
        <w:t xml:space="preserve"> </w:t>
      </w:r>
      <w:r>
        <w:t xml:space="preserve">Mechatronics Engineer</w:t>
      </w:r>
      <w:r>
        <w:t xml:space="preserve"> </w:t>
      </w:r>
      <w:r>
        <w:t xml:space="preserve">assigned to this project will deliver the following professional services within the</w:t>
      </w:r>
      <w:r>
        <w:t xml:space="preserve"> </w:t>
      </w:r>
      <w:r>
        <w:t xml:space="preserve">Morocco Casablanca</w:t>
      </w:r>
      <w:r>
        <w:t xml:space="preserve"> </w:t>
      </w:r>
      <w:r>
        <w:t xml:space="preserve">operational area:</w:t>
      </w:r>
    </w:p>
    <w:p>
      <w:pPr>
        <w:numPr>
          <w:ilvl w:val="0"/>
          <w:numId w:val="1001"/>
        </w:numPr>
        <w:pStyle w:val="Compact"/>
      </w:pPr>
      <w:r>
        <w:rPr>
          <w:bCs/>
          <w:b/>
        </w:rPr>
        <w:t xml:space="preserve">System Design &amp; Integration:</w:t>
      </w:r>
      <w:r>
        <w:t xml:space="preserve"> </w:t>
      </w:r>
      <w:r>
        <w:t xml:space="preserve">Design and integration of electromechanical systems combining mechanical, electrical, and software components for the client's production line in Casablanca.</w:t>
      </w:r>
    </w:p>
    <w:p>
      <w:pPr>
        <w:numPr>
          <w:ilvl w:val="0"/>
          <w:numId w:val="1001"/>
        </w:numPr>
        <w:pStyle w:val="Compact"/>
      </w:pPr>
      <w:r>
        <w:rPr>
          <w:bCs/>
          <w:b/>
        </w:rPr>
        <w:t xml:space="preserve">PLC &amp; SCADA Programming:</w:t>
      </w:r>
      <w:r>
        <w:t xml:space="preserve"> </w:t>
      </w:r>
      <w:r>
        <w:t xml:space="preserve">Development, configuration, and debugging of Programmable Logic Controller (PLC) programs and Supervisory Control and Data Acquisition (SCADA) interfaces for automated manufacturing processes.</w:t>
      </w:r>
    </w:p>
    <w:p>
      <w:pPr>
        <w:numPr>
          <w:ilvl w:val="0"/>
          <w:numId w:val="1001"/>
        </w:numPr>
        <w:pStyle w:val="Compact"/>
      </w:pPr>
      <w:r>
        <w:rPr>
          <w:bCs/>
          <w:b/>
        </w:rPr>
        <w:t xml:space="preserve">Robotics &amp; Automation:</w:t>
      </w:r>
      <w:r>
        <w:t xml:space="preserve"> </w:t>
      </w:r>
      <w:r>
        <w:t xml:space="preserve">Installation, calibration, and programming of industrial robotic arms and automated assembly stations located at the client's facility in Morocco Casablanca.</w:t>
      </w:r>
    </w:p>
    <w:p>
      <w:pPr>
        <w:numPr>
          <w:ilvl w:val="0"/>
          <w:numId w:val="1001"/>
        </w:numPr>
        <w:pStyle w:val="Compact"/>
      </w:pPr>
      <w:r>
        <w:rPr>
          <w:bCs/>
          <w:b/>
        </w:rPr>
        <w:t xml:space="preserve">Embedded Systems Development:</w:t>
      </w:r>
      <w:r>
        <w:t xml:space="preserve"> </w:t>
      </w:r>
      <w:r>
        <w:t xml:space="preserve">Design and implementation of embedded control systems, sensor networks, and real-time monitoring solutions for critical machinery.</w:t>
      </w:r>
    </w:p>
    <w:p>
      <w:pPr>
        <w:numPr>
          <w:ilvl w:val="0"/>
          <w:numId w:val="1001"/>
        </w:numPr>
        <w:pStyle w:val="Compact"/>
      </w:pPr>
      <w:r>
        <w:rPr>
          <w:bCs/>
          <w:b/>
        </w:rPr>
        <w:t xml:space="preserve">Preventive &amp; Predictive Maintenance:</w:t>
      </w:r>
      <w:r>
        <w:t xml:space="preserve"> </w:t>
      </w:r>
      <w:r>
        <w:t xml:space="preserve">Development of a comprehensive maintenance strategy for all mechatronic systems, including condition monitoring and failure prediction algorithms.</w:t>
      </w:r>
    </w:p>
    <w:p>
      <w:pPr>
        <w:numPr>
          <w:ilvl w:val="0"/>
          <w:numId w:val="1001"/>
        </w:numPr>
        <w:pStyle w:val="Compact"/>
      </w:pPr>
      <w:r>
        <w:rPr>
          <w:bCs/>
          <w:b/>
        </w:rPr>
        <w:t xml:space="preserve">Technical Documentation &amp; Training:</w:t>
      </w:r>
      <w:r>
        <w:t xml:space="preserve"> </w:t>
      </w:r>
      <w:r>
        <w:t xml:space="preserve">Preparation of detailed technical manuals, wiring diagrams, and operational procedures, along with on-site training sessions for the client's technical staff in Casablanca.</w:t>
      </w:r>
    </w:p>
    <w:p>
      <w:pPr>
        <w:numPr>
          <w:ilvl w:val="0"/>
          <w:numId w:val="1001"/>
        </w:numPr>
        <w:pStyle w:val="Compact"/>
      </w:pPr>
      <w:r>
        <w:rPr>
          <w:bCs/>
          <w:b/>
        </w:rPr>
        <w:t xml:space="preserve">On-Site Consultation &amp; Support:</w:t>
      </w:r>
      <w:r>
        <w:t xml:space="preserve"> </w:t>
      </w:r>
      <w:r>
        <w:t xml:space="preserve">Minimum of 120 hours of on-site presence at the client's premises in Morocco Casablanca over the project duration, including weekly progress meetings.</w:t>
      </w:r>
    </w:p>
    <w:bookmarkEnd w:id="22"/>
    <w:bookmarkStart w:id="23" w:name="itemized-cost-breakdown"/>
    <w:p>
      <w:pPr>
        <w:pStyle w:val="Heading2"/>
      </w:pPr>
      <w:r>
        <w:t xml:space="preserve">3. Itemized Cost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 of Service</w:t>
            </w:r>
          </w:p>
        </w:tc>
        <w:tc>
          <w:tcPr/>
          <w:p>
            <w:pPr>
              <w:pStyle w:val="Compact"/>
              <w:jc w:val="left"/>
            </w:pPr>
            <w:r>
              <w:t xml:space="preserve">Duration / Qty</w:t>
            </w:r>
          </w:p>
        </w:tc>
        <w:tc>
          <w:tcPr/>
          <w:p>
            <w:pPr>
              <w:pStyle w:val="Compact"/>
              <w:jc w:val="left"/>
            </w:pPr>
            <w:r>
              <w:t xml:space="preserve">Unit Rate (MAD)</w:t>
            </w:r>
          </w:p>
        </w:tc>
        <w:tc>
          <w:tcPr/>
          <w:p>
            <w:pPr>
              <w:pStyle w:val="Compact"/>
              <w:jc w:val="left"/>
            </w:pPr>
            <w:r>
              <w:t xml:space="preserve">Total (MAD)</w:t>
            </w:r>
          </w:p>
        </w:tc>
      </w:tr>
      <w:tr>
        <w:tc>
          <w:tcPr/>
          <w:p>
            <w:pPr>
              <w:pStyle w:val="Compact"/>
              <w:jc w:val="left"/>
            </w:pPr>
            <w:r>
              <w:t xml:space="preserve">01</w:t>
            </w:r>
          </w:p>
        </w:tc>
        <w:tc>
          <w:tcPr/>
          <w:p>
            <w:pPr>
              <w:pStyle w:val="Compact"/>
              <w:jc w:val="left"/>
            </w:pPr>
            <w:r>
              <w:t xml:space="preserve">Mechatronics Engineer — System Design &amp; Integration</w:t>
            </w:r>
          </w:p>
        </w:tc>
        <w:tc>
          <w:tcPr/>
          <w:p>
            <w:pPr>
              <w:pStyle w:val="Compact"/>
              <w:jc w:val="left"/>
            </w:pPr>
            <w:r>
              <w:t xml:space="preserve">40 hours</w:t>
            </w:r>
          </w:p>
        </w:tc>
        <w:tc>
          <w:tcPr/>
          <w:p>
            <w:pPr>
              <w:pStyle w:val="Compact"/>
              <w:jc w:val="left"/>
            </w:pPr>
            <w:r>
              <w:t xml:space="preserve">850</w:t>
            </w:r>
          </w:p>
        </w:tc>
        <w:tc>
          <w:tcPr/>
          <w:p>
            <w:pPr>
              <w:pStyle w:val="Compact"/>
              <w:jc w:val="left"/>
            </w:pPr>
            <w:r>
              <w:t xml:space="preserve">34,000</w:t>
            </w:r>
          </w:p>
        </w:tc>
      </w:tr>
      <w:tr>
        <w:tc>
          <w:tcPr/>
          <w:p>
            <w:pPr>
              <w:pStyle w:val="Compact"/>
              <w:jc w:val="left"/>
            </w:pPr>
            <w:r>
              <w:t xml:space="preserve">02</w:t>
            </w:r>
          </w:p>
        </w:tc>
        <w:tc>
          <w:tcPr/>
          <w:p>
            <w:pPr>
              <w:pStyle w:val="Compact"/>
              <w:jc w:val="left"/>
            </w:pPr>
            <w:r>
              <w:t xml:space="preserve">Mechatronics Engineer — PLC &amp; SCADA Programming</w:t>
            </w:r>
          </w:p>
        </w:tc>
        <w:tc>
          <w:tcPr/>
          <w:p>
            <w:pPr>
              <w:pStyle w:val="Compact"/>
              <w:jc w:val="left"/>
            </w:pPr>
            <w:r>
              <w:t xml:space="preserve">60 hours</w:t>
            </w:r>
          </w:p>
        </w:tc>
        <w:tc>
          <w:tcPr/>
          <w:p>
            <w:pPr>
              <w:pStyle w:val="Compact"/>
              <w:jc w:val="left"/>
            </w:pPr>
            <w:r>
              <w:t xml:space="preserve">850</w:t>
            </w:r>
          </w:p>
        </w:tc>
        <w:tc>
          <w:tcPr/>
          <w:p>
            <w:pPr>
              <w:pStyle w:val="Compact"/>
              <w:jc w:val="left"/>
            </w:pPr>
            <w:r>
              <w:t xml:space="preserve">51,000</w:t>
            </w:r>
          </w:p>
        </w:tc>
      </w:tr>
      <w:tr>
        <w:tc>
          <w:tcPr/>
          <w:p>
            <w:pPr>
              <w:pStyle w:val="Compact"/>
              <w:jc w:val="left"/>
            </w:pPr>
            <w:r>
              <w:t xml:space="preserve">03</w:t>
            </w:r>
          </w:p>
        </w:tc>
        <w:tc>
          <w:tcPr/>
          <w:p>
            <w:pPr>
              <w:pStyle w:val="Compact"/>
              <w:jc w:val="left"/>
            </w:pPr>
            <w:r>
              <w:t xml:space="preserve">Mechatronics Engineer — Robotics &amp; Automation Setup</w:t>
            </w:r>
          </w:p>
        </w:tc>
        <w:tc>
          <w:tcPr/>
          <w:p>
            <w:pPr>
              <w:pStyle w:val="Compact"/>
              <w:jc w:val="left"/>
            </w:pPr>
            <w:r>
              <w:t xml:space="preserve">50 hours</w:t>
            </w:r>
          </w:p>
        </w:tc>
        <w:tc>
          <w:tcPr/>
          <w:p>
            <w:pPr>
              <w:pStyle w:val="Compact"/>
              <w:jc w:val="left"/>
            </w:pPr>
            <w:r>
              <w:t xml:space="preserve">950</w:t>
            </w:r>
          </w:p>
        </w:tc>
        <w:tc>
          <w:tcPr/>
          <w:p>
            <w:pPr>
              <w:pStyle w:val="Compact"/>
              <w:jc w:val="left"/>
            </w:pPr>
            <w:r>
              <w:t xml:space="preserve">47,500</w:t>
            </w:r>
          </w:p>
        </w:tc>
      </w:tr>
      <w:tr>
        <w:tc>
          <w:tcPr/>
          <w:p>
            <w:pPr>
              <w:pStyle w:val="Compact"/>
              <w:jc w:val="left"/>
            </w:pPr>
            <w:r>
              <w:t xml:space="preserve">04</w:t>
            </w:r>
          </w:p>
        </w:tc>
        <w:tc>
          <w:tcPr/>
          <w:p>
            <w:pPr>
              <w:pStyle w:val="Compact"/>
              <w:jc w:val="left"/>
            </w:pPr>
            <w:r>
              <w:t xml:space="preserve">Mechatronics Engineer — Embedded Systems Development</w:t>
            </w:r>
          </w:p>
        </w:tc>
        <w:tc>
          <w:tcPr/>
          <w:p>
            <w:pPr>
              <w:pStyle w:val="Compact"/>
              <w:jc w:val="left"/>
            </w:pPr>
            <w:r>
              <w:t xml:space="preserve">35 hours</w:t>
            </w:r>
          </w:p>
        </w:tc>
        <w:tc>
          <w:tcPr/>
          <w:p>
            <w:pPr>
              <w:pStyle w:val="Compact"/>
              <w:jc w:val="left"/>
            </w:pPr>
            <w:r>
              <w:t xml:space="preserve">900</w:t>
            </w:r>
          </w:p>
        </w:tc>
        <w:tc>
          <w:tcPr/>
          <w:p>
            <w:pPr>
              <w:pStyle w:val="Compact"/>
              <w:jc w:val="left"/>
            </w:pPr>
            <w:r>
              <w:t xml:space="preserve">31,500</w:t>
            </w:r>
          </w:p>
        </w:tc>
      </w:tr>
      <w:tr>
        <w:tc>
          <w:tcPr/>
          <w:p>
            <w:pPr>
              <w:pStyle w:val="Compact"/>
              <w:jc w:val="left"/>
            </w:pPr>
            <w:r>
              <w:t xml:space="preserve">05</w:t>
            </w:r>
          </w:p>
        </w:tc>
        <w:tc>
          <w:tcPr/>
          <w:p>
            <w:pPr>
              <w:pStyle w:val="Compact"/>
              <w:jc w:val="left"/>
            </w:pPr>
            <w:r>
              <w:t xml:space="preserve">Mechatronics Engineer — Maintenance Strategy &amp; Monitoring</w:t>
            </w:r>
          </w:p>
        </w:tc>
        <w:tc>
          <w:tcPr/>
          <w:p>
            <w:pPr>
              <w:pStyle w:val="Compact"/>
              <w:jc w:val="left"/>
            </w:pPr>
            <w:r>
              <w:t xml:space="preserve">25 hours</w:t>
            </w:r>
          </w:p>
        </w:tc>
        <w:tc>
          <w:tcPr/>
          <w:p>
            <w:pPr>
              <w:pStyle w:val="Compact"/>
              <w:jc w:val="left"/>
            </w:pPr>
            <w:r>
              <w:t xml:space="preserve">800</w:t>
            </w:r>
          </w:p>
        </w:tc>
        <w:tc>
          <w:tcPr/>
          <w:p>
            <w:pPr>
              <w:pStyle w:val="Compact"/>
              <w:jc w:val="left"/>
            </w:pPr>
            <w:r>
              <w:t xml:space="preserve">20,000</w:t>
            </w:r>
          </w:p>
        </w:tc>
      </w:tr>
      <w:tr>
        <w:tc>
          <w:tcPr/>
          <w:p>
            <w:pPr>
              <w:pStyle w:val="Compact"/>
              <w:jc w:val="left"/>
            </w:pPr>
            <w:r>
              <w:t xml:space="preserve">06</w:t>
            </w:r>
          </w:p>
        </w:tc>
        <w:tc>
          <w:tcPr/>
          <w:p>
            <w:pPr>
              <w:pStyle w:val="Compact"/>
              <w:jc w:val="left"/>
            </w:pPr>
            <w:r>
              <w:t xml:space="preserve">Technical Documentation &amp; Staff Training (Casablanca)</w:t>
            </w:r>
          </w:p>
        </w:tc>
        <w:tc>
          <w:tcPr/>
          <w:p>
            <w:pPr>
              <w:pStyle w:val="Compact"/>
              <w:jc w:val="left"/>
            </w:pPr>
            <w:r>
              <w:t xml:space="preserve">1 package</w:t>
            </w:r>
          </w:p>
        </w:tc>
        <w:tc>
          <w:tcPr/>
          <w:p>
            <w:pPr>
              <w:pStyle w:val="Compact"/>
              <w:jc w:val="left"/>
            </w:pPr>
            <w:r>
              <w:t xml:space="preserve">18,000</w:t>
            </w:r>
          </w:p>
        </w:tc>
        <w:tc>
          <w:tcPr/>
          <w:p>
            <w:pPr>
              <w:pStyle w:val="Compact"/>
              <w:jc w:val="left"/>
            </w:pPr>
            <w:r>
              <w:t xml:space="preserve">18,000</w:t>
            </w:r>
          </w:p>
        </w:tc>
      </w:tr>
      <w:tr>
        <w:tc>
          <w:tcPr/>
          <w:p>
            <w:pPr>
              <w:pStyle w:val="Compact"/>
              <w:jc w:val="left"/>
            </w:pPr>
            <w:r>
              <w:t xml:space="preserve">07</w:t>
            </w:r>
          </w:p>
        </w:tc>
        <w:tc>
          <w:tcPr/>
          <w:p>
            <w:pPr>
              <w:pStyle w:val="Compact"/>
              <w:jc w:val="left"/>
            </w:pPr>
            <w:r>
              <w:t xml:space="preserve">On-Site Travel &amp; Local Transport within Morocco Casablanca</w:t>
            </w:r>
          </w:p>
        </w:tc>
        <w:tc>
          <w:tcPr/>
          <w:p>
            <w:pPr>
              <w:pStyle w:val="Compact"/>
              <w:jc w:val="left"/>
            </w:pPr>
            <w:r>
              <w:t xml:space="preserve">120 hours</w:t>
            </w:r>
          </w:p>
        </w:tc>
        <w:tc>
          <w:tcPr/>
          <w:p>
            <w:pPr>
              <w:pStyle w:val="Compact"/>
              <w:jc w:val="left"/>
            </w:pPr>
            <w:r>
              <w:t xml:space="preserve">120</w:t>
            </w:r>
          </w:p>
        </w:tc>
        <w:tc>
          <w:tcPr/>
          <w:p>
            <w:pPr>
              <w:pStyle w:val="Compact"/>
              <w:jc w:val="left"/>
            </w:pPr>
            <w:r>
              <w:t xml:space="preserve">14,400</w:t>
            </w:r>
          </w:p>
        </w:tc>
      </w:tr>
      <w:tr>
        <w:tc>
          <w:tcPr/>
          <w:p>
            <w:pPr>
              <w:pStyle w:val="Compact"/>
              <w:jc w:val="left"/>
            </w:pPr>
            <w:r>
              <w:t xml:space="preserve">08</w:t>
            </w:r>
          </w:p>
        </w:tc>
        <w:tc>
          <w:tcPr/>
          <w:p>
            <w:pPr>
              <w:pStyle w:val="Compact"/>
              <w:jc w:val="left"/>
            </w:pPr>
            <w:r>
              <w:t xml:space="preserve">Project Management &amp; Coordination Overhead</w:t>
            </w:r>
          </w:p>
        </w:tc>
        <w:tc>
          <w:tcPr/>
          <w:p>
            <w:pPr>
              <w:pStyle w:val="Compact"/>
              <w:jc w:val="left"/>
            </w:pPr>
            <w:r>
              <w:t xml:space="preserve">1 package</w:t>
            </w:r>
          </w:p>
        </w:tc>
        <w:tc>
          <w:tcPr/>
          <w:p>
            <w:pPr>
              <w:pStyle w:val="Compact"/>
              <w:jc w:val="left"/>
            </w:pPr>
            <w:r>
              <w:t xml:space="preserve">12,000</w:t>
            </w:r>
          </w:p>
        </w:tc>
        <w:tc>
          <w:tcPr/>
          <w:p>
            <w:pPr>
              <w:pStyle w:val="Compact"/>
              <w:jc w:val="left"/>
            </w:pPr>
            <w:r>
              <w:t xml:space="preserve">12,000</w:t>
            </w:r>
          </w:p>
        </w:tc>
      </w:tr>
      <w:tr>
        <w:tc>
          <w:tcPr>
            <w:gridSpan w:val="4"/>
          </w:tcPr>
          <w:p>
            <w:pPr>
              <w:pStyle w:val="Compact"/>
              <w:jc w:val="left"/>
            </w:pPr>
            <w:r>
              <w:t xml:space="preserve">Subtotal</w:t>
            </w:r>
          </w:p>
        </w:tc>
        <w:tc>
          <w:tcPr/>
          <w:p>
            <w:pPr>
              <w:pStyle w:val="Compact"/>
              <w:jc w:val="left"/>
            </w:pPr>
            <w:r>
              <w:t xml:space="preserve">228,400</w:t>
            </w:r>
          </w:p>
        </w:tc>
      </w:tr>
      <w:tr>
        <w:tc>
          <w:tcPr>
            <w:gridSpan w:val="4"/>
          </w:tcPr>
          <w:p>
            <w:pPr>
              <w:pStyle w:val="Compact"/>
              <w:jc w:val="left"/>
            </w:pPr>
            <w:r>
              <w:t xml:space="preserve">VAT (20% — Moroccan Tax Code)</w:t>
            </w:r>
          </w:p>
        </w:tc>
        <w:tc>
          <w:tcPr/>
          <w:p>
            <w:pPr>
              <w:pStyle w:val="Compact"/>
              <w:jc w:val="left"/>
            </w:pPr>
            <w:r>
              <w:t xml:space="preserve">45,680</w:t>
            </w:r>
          </w:p>
        </w:tc>
      </w:tr>
      <w:tr>
        <w:tc>
          <w:tcPr>
            <w:gridSpan w:val="4"/>
          </w:tcPr>
          <w:p>
            <w:pPr>
              <w:pStyle w:val="Compact"/>
              <w:jc w:val="left"/>
            </w:pPr>
            <w:r>
              <w:t xml:space="preserve">TOTAL AMOUNT DUE (MAD)</w:t>
            </w:r>
          </w:p>
        </w:tc>
        <w:tc>
          <w:tcPr/>
          <w:p>
            <w:pPr>
              <w:pStyle w:val="Compact"/>
              <w:jc w:val="left"/>
            </w:pPr>
            <w:r>
              <w:t xml:space="preserve">274,080</w:t>
            </w:r>
          </w:p>
        </w:tc>
      </w:tr>
    </w:tbl>
    <w:bookmarkEnd w:id="23"/>
    <w:bookmarkStart w:id="24" w:name="payment-schedule"/>
    <w:p>
      <w:pPr>
        <w:pStyle w:val="Heading2"/>
      </w:pPr>
      <w:r>
        <w:t xml:space="preserve">4. Payment Schedule</w:t>
      </w:r>
    </w:p>
    <w:p>
      <w:pPr>
        <w:pStyle w:val="FirstParagraph"/>
      </w:pPr>
      <w:r>
        <w:t xml:space="preserve">This</w:t>
      </w:r>
      <w:r>
        <w:t xml:space="preserve"> </w:t>
      </w:r>
      <w:r>
        <w:t xml:space="preserve">Quotation Estimate</w:t>
      </w:r>
      <w:r>
        <w:t xml:space="preserve"> </w:t>
      </w:r>
      <w:r>
        <w:t xml:space="preserve">proposes the following payment milestones, all payable in Moroccan Dirhams (MAD) via bank transfer to the designated account of Atlas Mechatronics Solutions SARL, Casablanca:</w:t>
      </w:r>
    </w:p>
    <w:p>
      <w:pPr>
        <w:numPr>
          <w:ilvl w:val="0"/>
          <w:numId w:val="1002"/>
        </w:numPr>
        <w:pStyle w:val="Compact"/>
      </w:pPr>
      <w:r>
        <w:rPr>
          <w:bCs/>
          <w:b/>
        </w:rPr>
        <w:t xml:space="preserve">30% Advance Payment:</w:t>
      </w:r>
      <w:r>
        <w:t xml:space="preserve"> </w:t>
      </w:r>
      <w:r>
        <w:t xml:space="preserve">Due upon client's written acceptance of this Quotation Estimate and project kickoff (approximately 82,224 MAD).</w:t>
      </w:r>
    </w:p>
    <w:p>
      <w:pPr>
        <w:numPr>
          <w:ilvl w:val="0"/>
          <w:numId w:val="1002"/>
        </w:numPr>
        <w:pStyle w:val="Compact"/>
      </w:pPr>
      <w:r>
        <w:rPr>
          <w:bCs/>
          <w:b/>
        </w:rPr>
        <w:t xml:space="preserve">40% Progress Payment:</w:t>
      </w:r>
      <w:r>
        <w:t xml:space="preserve"> </w:t>
      </w:r>
      <w:r>
        <w:t xml:space="preserve">Due upon completion of system integration, PLC programming, and robotics setup phases (approximately 109,632 MAD).</w:t>
      </w:r>
    </w:p>
    <w:p>
      <w:pPr>
        <w:numPr>
          <w:ilvl w:val="0"/>
          <w:numId w:val="1002"/>
        </w:numPr>
        <w:pStyle w:val="Compact"/>
      </w:pPr>
      <w:r>
        <w:rPr>
          <w:bCs/>
          <w:b/>
        </w:rPr>
        <w:t xml:space="preserve">30% Final Payment:</w:t>
      </w:r>
      <w:r>
        <w:t xml:space="preserve"> </w:t>
      </w:r>
      <w:r>
        <w:t xml:space="preserve">Due upon project handover, delivery of all documentation, and completion of training sessions in Morocco Casablanca (approximately 82,224 MAD).</w:t>
      </w:r>
    </w:p>
    <w:bookmarkEnd w:id="24"/>
    <w:bookmarkStart w:id="25" w:name="terms-and-conditions"/>
    <w:p>
      <w:pPr>
        <w:pStyle w:val="Heading2"/>
      </w:pPr>
      <w:r>
        <w:t xml:space="preserve">5. Terms and Conditions</w:t>
      </w:r>
    </w:p>
    <w:p>
      <w:pPr>
        <w:pStyle w:val="FirstParagraph"/>
      </w:pPr>
      <w:r>
        <w:rPr>
          <w:bCs/>
          <w:b/>
        </w:rPr>
        <w:t xml:space="preserve">5.1 Validity:</w:t>
      </w:r>
      <w:r>
        <w:t xml:space="preserve"> </w:t>
      </w:r>
      <w:r>
        <w:t xml:space="preserve">This Quotation Estimate is valid for a period of thirty (30) calendar days from the date of issue. Beyond this period, pricing may be subject to revision due to market fluctuations in the Morocco Casablanca engineering services sector.</w:t>
      </w:r>
    </w:p>
    <w:p>
      <w:pPr>
        <w:pStyle w:val="BodyText"/>
      </w:pPr>
      <w:r>
        <w:rPr>
          <w:bCs/>
          <w:b/>
        </w:rPr>
        <w:t xml:space="preserve">5.2 Scope Changes:</w:t>
      </w:r>
      <w:r>
        <w:t xml:space="preserve"> </w:t>
      </w:r>
      <w:r>
        <w:t xml:space="preserve">Any modification to the scope of work beyond what is described in this Quotation Estimate will require a formal change order signed by both parties. Additional hours for the Mechatronics Engineer will be billed at the applicable hourly rate specified in Section 3.</w:t>
      </w:r>
    </w:p>
    <w:p>
      <w:pPr>
        <w:pStyle w:val="BodyText"/>
      </w:pPr>
      <w:r>
        <w:rPr>
          <w:bCs/>
          <w:b/>
        </w:rPr>
        <w:t xml:space="preserve">5.3 Intellectual Property:</w:t>
      </w:r>
      <w:r>
        <w:t xml:space="preserve"> </w:t>
      </w:r>
      <w:r>
        <w:t xml:space="preserve">All designs, code, documentation, and proprietary solutions developed by the Mechatronics Engineer under this engagement shall become the property of the client upon full payment.</w:t>
      </w:r>
    </w:p>
    <w:p>
      <w:pPr>
        <w:pStyle w:val="BodyText"/>
      </w:pPr>
      <w:r>
        <w:rPr>
          <w:bCs/>
          <w:b/>
        </w:rPr>
        <w:t xml:space="preserve">5.4 Confidentiality:</w:t>
      </w:r>
      <w:r>
        <w:t xml:space="preserve"> </w:t>
      </w:r>
      <w:r>
        <w:t xml:space="preserve">Both parties agree to maintain strict confidentiality regarding all technical data, trade secrets, and business information exchanged during the course of this project in Morocco Casablanca.</w:t>
      </w:r>
    </w:p>
    <w:p>
      <w:pPr>
        <w:pStyle w:val="BodyText"/>
      </w:pPr>
      <w:r>
        <w:rPr>
          <w:bCs/>
          <w:b/>
        </w:rPr>
        <w:t xml:space="preserve">5.5 Liability &amp; Insurance:</w:t>
      </w:r>
      <w:r>
        <w:t xml:space="preserve"> </w:t>
      </w:r>
      <w:r>
        <w:t xml:space="preserve">Atlas Mechatronics Solutions SARL maintains professional liability insurance covering all Mechatronics Engineer activities performed within the Casablanca metropolitan area. The engineer shall comply with all Moroccan occupational health and safety regulations.</w:t>
      </w:r>
    </w:p>
    <w:p>
      <w:pPr>
        <w:pStyle w:val="BodyText"/>
      </w:pPr>
      <w:r>
        <w:rPr>
          <w:bCs/>
          <w:b/>
        </w:rPr>
        <w:t xml:space="preserve">5.6 Dispute Resolution:</w:t>
      </w:r>
      <w:r>
        <w:t xml:space="preserve"> </w:t>
      </w:r>
      <w:r>
        <w:t xml:space="preserve">Any disputes arising from this Quotation Estimate shall be resolved through amicable negotiation. In the absence of resolution, matters shall be submitted to the competent commercial courts of Casablanca, Morocco.</w:t>
      </w:r>
    </w:p>
    <w:p>
      <w:pPr>
        <w:pStyle w:val="BodyText"/>
      </w:pPr>
      <w:r>
        <w:rPr>
          <w:bCs/>
          <w:b/>
        </w:rPr>
        <w:t xml:space="preserve">5.7 Force Majeure:</w:t>
      </w:r>
      <w:r>
        <w:t xml:space="preserve"> </w:t>
      </w:r>
      <w:r>
        <w:t xml:space="preserve">Neither party shall be held liable for delays caused by events beyond reasonable control, including but not limited to natural disasters, government regulations, or civil unrest affecting the Morocco Casablanca region.</w:t>
      </w:r>
    </w:p>
    <w:bookmarkEnd w:id="25"/>
    <w:bookmarkStart w:id="28" w:name="acceptance-and-authorization"/>
    <w:p>
      <w:pPr>
        <w:pStyle w:val="Heading2"/>
      </w:pPr>
      <w:r>
        <w:t xml:space="preserve">6. Acceptance and Authorization</w:t>
      </w:r>
    </w:p>
    <w:p>
      <w:pPr>
        <w:pStyle w:val="FirstParagraph"/>
      </w:pPr>
      <w:r>
        <w:t xml:space="preserve">By signing below, the client acknowledges receipt of this</w:t>
      </w:r>
      <w:r>
        <w:t xml:space="preserve"> </w:t>
      </w:r>
      <w:r>
        <w:t xml:space="preserve">Quotation Estimate</w:t>
      </w:r>
      <w:r>
        <w:t xml:space="preserve"> </w:t>
      </w:r>
      <w:r>
        <w:t xml:space="preserve">and authorizes Atlas Mechatronics Solutions SARL to commence the engagement of the</w:t>
      </w:r>
      <w:r>
        <w:t xml:space="preserve"> </w:t>
      </w:r>
      <w:r>
        <w:t xml:space="preserve">Mechatronics Engineer</w:t>
      </w:r>
      <w:r>
        <w:t xml:space="preserve"> </w:t>
      </w:r>
      <w:r>
        <w:t xml:space="preserve">as described herein. The client confirms that all terms, conditions, and pricing outlined in this document for the</w:t>
      </w:r>
      <w:r>
        <w:t xml:space="preserve"> </w:t>
      </w:r>
      <w:r>
        <w:t xml:space="preserve">Morocco Casablanca</w:t>
      </w:r>
      <w:r>
        <w:t xml:space="preserve"> </w:t>
      </w:r>
      <w:r>
        <w:t xml:space="preserve">project have been reviewed and accepted.</w:t>
      </w:r>
    </w:p>
    <w:bookmarkStart w:id="26" w:name="for-atlas-mechatronics-solutions-sarl"/>
    <w:p>
      <w:pPr>
        <w:pStyle w:val="Heading3"/>
      </w:pPr>
      <w:r>
        <w:t xml:space="preserve">For Atlas Mechatronics Solutions SARL</w:t>
      </w:r>
    </w:p>
    <w:p>
      <w:pPr>
        <w:pStyle w:val="FirstParagraph"/>
      </w:pPr>
      <w:r>
        <w:t xml:space="preserve">Name: _________________________</w:t>
      </w:r>
    </w:p>
    <w:p>
      <w:pPr>
        <w:pStyle w:val="BodyText"/>
      </w:pPr>
      <w:r>
        <w:t xml:space="preserve">Title: Managing Director</w:t>
      </w:r>
    </w:p>
    <w:p>
      <w:pPr>
        <w:pStyle w:val="BodyText"/>
      </w:pPr>
      <w:r>
        <w:t xml:space="preserve">Signature: _________________________</w:t>
      </w:r>
    </w:p>
    <w:p>
      <w:pPr>
        <w:pStyle w:val="BodyText"/>
      </w:pPr>
      <w:r>
        <w:t xml:space="preserve">Date: _________________________</w:t>
      </w:r>
    </w:p>
    <w:p>
      <w:pPr>
        <w:pStyle w:val="BodyText"/>
      </w:pPr>
      <w:r>
        <w:t xml:space="preserve">Company Stamp</w:t>
      </w:r>
    </w:p>
    <w:bookmarkEnd w:id="26"/>
    <w:bookmarkStart w:id="27" w:name="for-the-client"/>
    <w:p>
      <w:pPr>
        <w:pStyle w:val="Heading3"/>
      </w:pPr>
      <w:r>
        <w:t xml:space="preserve">For the Client</w:t>
      </w:r>
    </w:p>
    <w:p>
      <w:pPr>
        <w:pStyle w:val="FirstParagraph"/>
      </w:pPr>
      <w:r>
        <w:t xml:space="preserve">Name: _________________________</w:t>
      </w:r>
    </w:p>
    <w:p>
      <w:pPr>
        <w:pStyle w:val="BodyText"/>
      </w:pPr>
      <w:r>
        <w:t xml:space="preserve">Title: _________________________</w:t>
      </w:r>
    </w:p>
    <w:p>
      <w:pPr>
        <w:pStyle w:val="BodyText"/>
      </w:pPr>
      <w:r>
        <w:t xml:space="preserve">Signature: _________________________</w:t>
      </w:r>
    </w:p>
    <w:p>
      <w:pPr>
        <w:pStyle w:val="BodyText"/>
      </w:pPr>
      <w:r>
        <w:t xml:space="preserve">Date: _________________________</w:t>
      </w:r>
    </w:p>
    <w:p>
      <w:pPr>
        <w:pStyle w:val="BodyText"/>
      </w:pPr>
      <w:r>
        <w:t xml:space="preserve">Company Stamp</w:t>
      </w:r>
    </w:p>
    <w:bookmarkEnd w:id="27"/>
    <w:p>
      <w:pPr>
        <w:pStyle w:val="BodyText"/>
      </w:pPr>
      <w:r>
        <w:t xml:space="preserve">Atlas Mechatronics Solutions SARL — 45 Boulevard Mohammed V, Casablanca 20250, Morocco</w:t>
      </w:r>
    </w:p>
    <w:p>
      <w:pPr>
        <w:pStyle w:val="BodyText"/>
      </w:pPr>
      <w:r>
        <w:t xml:space="preserve">RC: 458721 — ICE: 002345678000091 — IF: 45872100</w:t>
      </w:r>
    </w:p>
    <w:p>
      <w:pPr>
        <w:pStyle w:val="BodyText"/>
      </w:pPr>
      <w:r>
        <w:t xml:space="preserve">Tel: +212 5 22 00 00 00 — Email: projects@atlas-mechatronics.ma</w:t>
      </w:r>
    </w:p>
    <w:p>
      <w:pPr>
        <w:pStyle w:val="BodyText"/>
      </w:pPr>
      <w:r>
        <w:rPr>
          <w:iCs/>
          <w:i/>
        </w:rPr>
        <w:t xml:space="preserve">This Quotation Estimate is a formal commercial document. It does not constitute a binding contract until countersigned by both parties.</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Mechatronics Engineer Services - Morocco Casablanca</dc:title>
  <dc:creator/>
  <dc:language>en</dc:language>
  <cp:keywords/>
  <dcterms:created xsi:type="dcterms:W3CDTF">2026-10-10T02:27:56Z</dcterms:created>
  <dcterms:modified xsi:type="dcterms:W3CDTF">2026-10-10T02:27:56Z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