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Netherlands</w:t>
      </w:r>
      <w:r>
        <w:t xml:space="preserve"> </w:t>
      </w:r>
      <w:r>
        <w:t xml:space="preserve">Amsterdam</w:t>
      </w:r>
    </w:p>
    <w:bookmarkStart w:id="20" w:name="amsterdam-technical-solutions-b.v."/>
    <w:p>
      <w:pPr>
        <w:pStyle w:val="Heading1"/>
      </w:pPr>
      <w:r>
        <w:t xml:space="preserve">Amsterdam Technical Solutions B.V.</w:t>
      </w:r>
    </w:p>
    <w:p>
      <w:pPr>
        <w:pStyle w:val="FirstParagraph"/>
      </w:pPr>
      <w:r>
        <w:t xml:space="preserve">Herengracht 420, 1017 CA Amsterdam, Netherlands</w:t>
      </w:r>
    </w:p>
    <w:p>
      <w:pPr>
        <w:pStyle w:val="BodyText"/>
      </w:pPr>
      <w:r>
        <w:t xml:space="preserve">Tel: +31 20 555 0142 | Email: quotations@amsterdamtechsolutions.nl</w:t>
      </w:r>
    </w:p>
    <w:p>
      <w:pPr>
        <w:pStyle w:val="BodyText"/>
      </w:pPr>
      <w:r>
        <w:t xml:space="preserve">KvK: 87654321 | BTW: NL861234567B01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QTE-2025-AM-0047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For:</w:t>
      </w:r>
      <w:r>
        <w:t xml:space="preserve"> </w:t>
      </w:r>
      <w:r>
        <w:t xml:space="preserve">Client Name / Company</w:t>
      </w:r>
    </w:p>
    <w:p>
      <w:pPr>
        <w:pStyle w:val="BodyText"/>
      </w:pPr>
      <w:r>
        <w:rPr>
          <w:bCs/>
          <w:b/>
        </w:rPr>
        <w:t xml:space="preserve">Project Location:</w:t>
      </w:r>
      <w:r>
        <w:t xml:space="preserve"> </w:t>
      </w:r>
      <w:r>
        <w:t xml:space="preserve">Netherlands Amsterdam</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Street, City, Netherlands]</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[client@email.nl]</w:t>
      </w:r>
    </w:p>
    <w:p>
      <w:pPr>
        <w:pStyle w:val="BodyText"/>
      </w:pPr>
      <w:r>
        <w:rPr>
          <w:bCs/>
          <w:b/>
        </w:rPr>
        <w:t xml:space="preserve">Phone:</w:t>
      </w:r>
      <w:r>
        <w:t xml:space="preserve"> </w:t>
      </w:r>
      <w:r>
        <w:t xml:space="preserve">[Client Phone Number]</w:t>
      </w:r>
    </w:p>
    <w:bookmarkEnd w:id="22"/>
    <w:bookmarkStart w:id="23" w:name="Xbd1e2d33486c37068aa6134a884d697173a8f36"/>
    <w:p>
      <w:pPr>
        <w:pStyle w:val="Heading2"/>
      </w:pPr>
      <w:r>
        <w:t xml:space="preserve">1. Scope of Work – Mechatronics Engineer Services</w:t>
      </w:r>
    </w:p>
    <w:p>
      <w:pPr>
        <w:pStyle w:val="FirstParagraph"/>
      </w:pPr>
      <w:r>
        <w:t xml:space="preserve">This</w:t>
      </w:r>
      <w:r>
        <w:t xml:space="preserve"> </w:t>
      </w:r>
      <w:r>
        <w:t xml:space="preserve">Quotation Estimate</w:t>
      </w:r>
      <w:r>
        <w:t xml:space="preserve"> </w:t>
      </w:r>
      <w:r>
        <w:t xml:space="preserve">is issued by Amsterdam Technical Solutions B.V. to provide comprehensive professional services delivered by a qualified</w:t>
      </w:r>
      <w:r>
        <w:t xml:space="preserve"> </w:t>
      </w:r>
      <w:r>
        <w:t xml:space="preserve">Mechatronics Engineer</w:t>
      </w:r>
      <w:r>
        <w:t xml:space="preserve"> </w:t>
      </w:r>
      <w:r>
        <w:t xml:space="preserve">for the client's operations located in</w:t>
      </w:r>
      <w:r>
        <w:t xml:space="preserve"> </w:t>
      </w:r>
      <w:r>
        <w:t xml:space="preserve">Netherlands Amsterdam</w:t>
      </w:r>
      <w:r>
        <w:t xml:space="preserve">. The scope encompasses the design, integration, testing, and commissioning of mechatronic systems combining mechanical, electrical, and software engineering disciplines. The</w:t>
      </w:r>
      <w:r>
        <w:t xml:space="preserve"> </w:t>
      </w:r>
      <w:r>
        <w:t xml:space="preserve">Mechatronics Engineer</w:t>
      </w:r>
      <w:r>
        <w:t xml:space="preserve"> </w:t>
      </w:r>
      <w:r>
        <w:t xml:space="preserve">assigned to this project will operate on-site and remotely as required, ensuring full compliance with Dutch and European regulatory standards applicable to industrial automation and control systems in the</w:t>
      </w:r>
      <w:r>
        <w:t xml:space="preserve"> </w:t>
      </w:r>
      <w:r>
        <w:t xml:space="preserve">Netherlands Amsterdam</w:t>
      </w:r>
      <w:r>
        <w:t xml:space="preserve"> </w:t>
      </w:r>
      <w:r>
        <w:t xml:space="preserve">metropolitan area.</w:t>
      </w:r>
    </w:p>
    <w:bookmarkEnd w:id="23"/>
    <w:bookmarkStart w:id="24"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site assessment and feasibility study for mechatronic system integration at the client's facility in Netherlands Amsterdam</w:t>
            </w:r>
          </w:p>
        </w:tc>
        <w:tc>
          <w:tcPr/>
          <w:p>
            <w:pPr>
              <w:pStyle w:val="Compact"/>
              <w:jc w:val="left"/>
            </w:pPr>
            <w:r>
              <w:t xml:space="preserve">3 days</w:t>
            </w:r>
          </w:p>
        </w:tc>
        <w:tc>
          <w:tcPr/>
          <w:p>
            <w:pPr>
              <w:pStyle w:val="Compact"/>
              <w:jc w:val="left"/>
            </w:pPr>
            <w:r>
              <w:t xml:space="preserve">€1,250.00</w:t>
            </w:r>
          </w:p>
        </w:tc>
        <w:tc>
          <w:tcPr/>
          <w:p>
            <w:pPr>
              <w:pStyle w:val="Compact"/>
              <w:jc w:val="left"/>
            </w:pPr>
            <w:r>
              <w:t xml:space="preserve">€3,750.00</w:t>
            </w:r>
          </w:p>
        </w:tc>
      </w:tr>
      <w:tr>
        <w:tc>
          <w:tcPr/>
          <w:p>
            <w:pPr>
              <w:pStyle w:val="Compact"/>
              <w:jc w:val="left"/>
            </w:pPr>
            <w:r>
              <w:t xml:space="preserve">02</w:t>
            </w:r>
          </w:p>
        </w:tc>
        <w:tc>
          <w:tcPr/>
          <w:p>
            <w:pPr>
              <w:pStyle w:val="Compact"/>
              <w:jc w:val="left"/>
            </w:pPr>
            <w:r>
              <w:t xml:space="preserve">System architecture design and technical specification drafting by the Mechatronics Engineer (mechanical, electrical, PLC, and HMI components)</w:t>
            </w:r>
          </w:p>
        </w:tc>
        <w:tc>
          <w:tcPr/>
          <w:p>
            <w:pPr>
              <w:pStyle w:val="Compact"/>
              <w:jc w:val="left"/>
            </w:pPr>
            <w:r>
              <w:t xml:space="preserve">10 days</w:t>
            </w:r>
          </w:p>
        </w:tc>
        <w:tc>
          <w:tcPr/>
          <w:p>
            <w:pPr>
              <w:pStyle w:val="Compact"/>
              <w:jc w:val="left"/>
            </w:pPr>
            <w:r>
              <w:t xml:space="preserve">€1,100.00</w:t>
            </w:r>
          </w:p>
        </w:tc>
        <w:tc>
          <w:tcPr/>
          <w:p>
            <w:pPr>
              <w:pStyle w:val="Compact"/>
              <w:jc w:val="left"/>
            </w:pPr>
            <w:r>
              <w:t xml:space="preserve">€11,000.00</w:t>
            </w:r>
          </w:p>
        </w:tc>
      </w:tr>
      <w:tr>
        <w:tc>
          <w:tcPr/>
          <w:p>
            <w:pPr>
              <w:pStyle w:val="Compact"/>
              <w:jc w:val="left"/>
            </w:pPr>
            <w:r>
              <w:t xml:space="preserve">03</w:t>
            </w:r>
          </w:p>
        </w:tc>
        <w:tc>
          <w:tcPr/>
          <w:p>
            <w:pPr>
              <w:pStyle w:val="Compact"/>
              <w:jc w:val="left"/>
            </w:pPr>
            <w:r>
              <w:t xml:space="preserve">Procurement coordination and supplier liaison for actuators, sensors, controllers, and embedded software modules</w:t>
            </w:r>
          </w:p>
        </w:tc>
        <w:tc>
          <w:tcPr/>
          <w:p>
            <w:pPr>
              <w:pStyle w:val="Compact"/>
              <w:jc w:val="left"/>
            </w:pPr>
            <w:r>
              <w:t xml:space="preserve">5 days</w:t>
            </w:r>
          </w:p>
        </w:tc>
        <w:tc>
          <w:tcPr/>
          <w:p>
            <w:pPr>
              <w:pStyle w:val="Compact"/>
              <w:jc w:val="left"/>
            </w:pPr>
            <w:r>
              <w:t xml:space="preserve">€950.00</w:t>
            </w:r>
          </w:p>
        </w:tc>
        <w:tc>
          <w:tcPr/>
          <w:p>
            <w:pPr>
              <w:pStyle w:val="Compact"/>
              <w:jc w:val="left"/>
            </w:pPr>
            <w:r>
              <w:t xml:space="preserve">€4,750.00</w:t>
            </w:r>
          </w:p>
        </w:tc>
      </w:tr>
      <w:tr>
        <w:tc>
          <w:tcPr/>
          <w:p>
            <w:pPr>
              <w:pStyle w:val="Compact"/>
              <w:jc w:val="left"/>
            </w:pPr>
            <w:r>
              <w:t xml:space="preserve">04</w:t>
            </w:r>
          </w:p>
        </w:tc>
        <w:tc>
          <w:tcPr/>
          <w:p>
            <w:pPr>
              <w:pStyle w:val="Compact"/>
              <w:jc w:val="left"/>
            </w:pPr>
            <w:r>
              <w:t xml:space="preserve">On-site installation, wiring, and mechanical assembly of the mechatronic system at the Netherlands Amsterdam premises</w:t>
            </w:r>
          </w:p>
        </w:tc>
        <w:tc>
          <w:tcPr/>
          <w:p>
            <w:pPr>
              <w:pStyle w:val="Compact"/>
              <w:jc w:val="left"/>
            </w:pPr>
            <w:r>
              <w:t xml:space="preserve">15 days</w:t>
            </w:r>
          </w:p>
        </w:tc>
        <w:tc>
          <w:tcPr/>
          <w:p>
            <w:pPr>
              <w:pStyle w:val="Compact"/>
              <w:jc w:val="left"/>
            </w:pPr>
            <w:r>
              <w:t xml:space="preserve">€1,150.00</w:t>
            </w:r>
          </w:p>
        </w:tc>
        <w:tc>
          <w:tcPr/>
          <w:p>
            <w:pPr>
              <w:pStyle w:val="Compact"/>
              <w:jc w:val="left"/>
            </w:pPr>
            <w:r>
              <w:t xml:space="preserve">€17,250.00</w:t>
            </w:r>
          </w:p>
        </w:tc>
      </w:tr>
      <w:tr>
        <w:tc>
          <w:tcPr/>
          <w:p>
            <w:pPr>
              <w:pStyle w:val="Compact"/>
              <w:jc w:val="left"/>
            </w:pPr>
            <w:r>
              <w:t xml:space="preserve">05</w:t>
            </w:r>
          </w:p>
        </w:tc>
        <w:tc>
          <w:tcPr/>
          <w:p>
            <w:pPr>
              <w:pStyle w:val="Compact"/>
              <w:jc w:val="left"/>
            </w:pPr>
            <w:r>
              <w:t xml:space="preserve">PLC programming, SCADA configuration, and embedded firmware development by the Mechatronics Engineer</w:t>
            </w:r>
          </w:p>
        </w:tc>
        <w:tc>
          <w:tcPr/>
          <w:p>
            <w:pPr>
              <w:pStyle w:val="Compact"/>
              <w:jc w:val="left"/>
            </w:pPr>
            <w:r>
              <w:t xml:space="preserve">12 days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06</w:t>
            </w:r>
          </w:p>
        </w:tc>
        <w:tc>
          <w:tcPr/>
          <w:p>
            <w:pPr>
              <w:pStyle w:val="Compact"/>
              <w:jc w:val="left"/>
            </w:pPr>
            <w:r>
              <w:t xml:space="preserve">System integration testing, calibration, and performance validation under operational conditions</w:t>
            </w:r>
          </w:p>
        </w:tc>
        <w:tc>
          <w:tcPr/>
          <w:p>
            <w:pPr>
              <w:pStyle w:val="Compact"/>
              <w:jc w:val="left"/>
            </w:pPr>
            <w:r>
              <w:t xml:space="preserve">8 days</w:t>
            </w:r>
          </w:p>
        </w:tc>
        <w:tc>
          <w:tcPr/>
          <w:p>
            <w:pPr>
              <w:pStyle w:val="Compact"/>
              <w:jc w:val="left"/>
            </w:pPr>
            <w:r>
              <w:t xml:space="preserve">€1,100.00</w:t>
            </w:r>
          </w:p>
        </w:tc>
        <w:tc>
          <w:tcPr/>
          <w:p>
            <w:pPr>
              <w:pStyle w:val="Compact"/>
              <w:jc w:val="left"/>
            </w:pPr>
            <w:r>
              <w:t xml:space="preserve">€8,800.00</w:t>
            </w:r>
          </w:p>
        </w:tc>
      </w:tr>
      <w:tr>
        <w:tc>
          <w:tcPr/>
          <w:p>
            <w:pPr>
              <w:pStyle w:val="Compact"/>
              <w:jc w:val="left"/>
            </w:pPr>
            <w:r>
              <w:t xml:space="preserve">07</w:t>
            </w:r>
          </w:p>
        </w:tc>
        <w:tc>
          <w:tcPr/>
          <w:p>
            <w:pPr>
              <w:pStyle w:val="Compact"/>
              <w:jc w:val="left"/>
            </w:pPr>
            <w:r>
              <w:t xml:space="preserve">Commissioning, safety certification (NEN-EN 60204-1), and handover documentation package</w:t>
            </w:r>
          </w:p>
        </w:tc>
        <w:tc>
          <w:tcPr/>
          <w:p>
            <w:pPr>
              <w:pStyle w:val="Compact"/>
              <w:jc w:val="left"/>
            </w:pPr>
            <w:r>
              <w:t xml:space="preserve">5 days</w:t>
            </w:r>
          </w:p>
        </w:tc>
        <w:tc>
          <w:tcPr/>
          <w:p>
            <w:pPr>
              <w:pStyle w:val="Compact"/>
              <w:jc w:val="left"/>
            </w:pPr>
            <w:r>
              <w:t xml:space="preserve">€1,300.00</w:t>
            </w:r>
          </w:p>
        </w:tc>
        <w:tc>
          <w:tcPr/>
          <w:p>
            <w:pPr>
              <w:pStyle w:val="Compact"/>
              <w:jc w:val="left"/>
            </w:pPr>
            <w:r>
              <w:t xml:space="preserve">€6,500.00</w:t>
            </w:r>
          </w:p>
        </w:tc>
      </w:tr>
      <w:tr>
        <w:tc>
          <w:tcPr/>
          <w:p>
            <w:pPr>
              <w:pStyle w:val="Compact"/>
              <w:jc w:val="left"/>
            </w:pPr>
            <w:r>
              <w:t xml:space="preserve">08</w:t>
            </w:r>
          </w:p>
        </w:tc>
        <w:tc>
          <w:tcPr/>
          <w:p>
            <w:pPr>
              <w:pStyle w:val="Compact"/>
              <w:jc w:val="left"/>
            </w:pPr>
            <w:r>
              <w:t xml:space="preserve">Operator training sessions (4 sessions of 4 hours each) for client staff in Netherlands Amsterdam</w:t>
            </w:r>
          </w:p>
        </w:tc>
        <w:tc>
          <w:tcPr/>
          <w:p>
            <w:pPr>
              <w:pStyle w:val="Compact"/>
              <w:jc w:val="left"/>
            </w:pPr>
            <w:r>
              <w:t xml:space="preserve">16 hours</w:t>
            </w:r>
          </w:p>
        </w:tc>
        <w:tc>
          <w:tcPr/>
          <w:p>
            <w:pPr>
              <w:pStyle w:val="Compact"/>
              <w:jc w:val="left"/>
            </w:pPr>
            <w:r>
              <w:t xml:space="preserve">€175.00</w:t>
            </w:r>
          </w:p>
        </w:tc>
        <w:tc>
          <w:tcPr/>
          <w:p>
            <w:pPr>
              <w:pStyle w:val="Compact"/>
              <w:jc w:val="left"/>
            </w:pPr>
            <w:r>
              <w:t xml:space="preserve">€2,800.00</w:t>
            </w:r>
          </w:p>
        </w:tc>
      </w:tr>
      <w:tr>
        <w:tc>
          <w:tcPr/>
          <w:p>
            <w:pPr>
              <w:pStyle w:val="Compact"/>
              <w:jc w:val="left"/>
            </w:pPr>
            <w:r>
              <w:t xml:space="preserve">09</w:t>
            </w:r>
          </w:p>
        </w:tc>
        <w:tc>
          <w:tcPr/>
          <w:p>
            <w:pPr>
              <w:pStyle w:val="Compact"/>
              <w:jc w:val="left"/>
            </w:pPr>
            <w:r>
              <w:t xml:space="preserve">Post-commissioning support and warranty period (90 days) – remote and on-call response</w:t>
            </w:r>
          </w:p>
        </w:tc>
        <w:tc>
          <w:tcPr/>
          <w:p>
            <w:pPr>
              <w:pStyle w:val="Compact"/>
              <w:jc w:val="left"/>
            </w:pPr>
            <w:r>
              <w:t xml:space="preserve">90 days</w:t>
            </w:r>
          </w:p>
        </w:tc>
        <w:tc>
          <w:tcPr/>
          <w:p>
            <w:pPr>
              <w:pStyle w:val="Compact"/>
              <w:jc w:val="left"/>
            </w:pPr>
            <w:r>
              <w:t xml:space="preserve">€1.00</w:t>
            </w:r>
          </w:p>
        </w:tc>
        <w:tc>
          <w:tcPr/>
          <w:p>
            <w:pPr>
              <w:pStyle w:val="Compact"/>
              <w:jc w:val="left"/>
            </w:pPr>
            <w:r>
              <w:t xml:space="preserve">€3,500.00</w:t>
            </w:r>
          </w:p>
        </w:tc>
      </w:tr>
      <w:tr>
        <w:tc>
          <w:tcPr>
            <w:gridSpan w:val="4"/>
          </w:tcPr>
          <w:p>
            <w:pPr>
              <w:pStyle w:val="Compact"/>
              <w:jc w:val="right"/>
            </w:pPr>
            <w:r>
              <w:t xml:space="preserve">Subtotal (excl. BTW/VAT):</w:t>
            </w:r>
          </w:p>
        </w:tc>
        <w:tc>
          <w:tcPr/>
          <w:p>
            <w:pPr>
              <w:pStyle w:val="Compact"/>
              <w:jc w:val="left"/>
            </w:pPr>
            <w:r>
              <w:t xml:space="preserve">€72,750.00</w:t>
            </w:r>
          </w:p>
        </w:tc>
      </w:tr>
      <w:tr>
        <w:tc>
          <w:tcPr>
            <w:gridSpan w:val="4"/>
          </w:tcPr>
          <w:p>
            <w:pPr>
              <w:pStyle w:val="Compact"/>
              <w:jc w:val="right"/>
            </w:pPr>
            <w:r>
              <w:t xml:space="preserve">BTW / VAT (21%):</w:t>
            </w:r>
          </w:p>
        </w:tc>
        <w:tc>
          <w:tcPr/>
          <w:p>
            <w:pPr>
              <w:pStyle w:val="Compact"/>
              <w:jc w:val="left"/>
            </w:pPr>
            <w:r>
              <w:t xml:space="preserve">€15,277.50</w:t>
            </w:r>
          </w:p>
        </w:tc>
      </w:tr>
      <w:tr>
        <w:tc>
          <w:tcPr>
            <w:gridSpan w:val="4"/>
          </w:tcPr>
          <w:p>
            <w:pPr>
              <w:pStyle w:val="Compact"/>
              <w:jc w:val="right"/>
            </w:pPr>
            <w:r>
              <w:t xml:space="preserve">Total Amount Due (incl. BTW/VAT):</w:t>
            </w:r>
          </w:p>
        </w:tc>
        <w:tc>
          <w:tcPr/>
          <w:p>
            <w:pPr>
              <w:pStyle w:val="Compact"/>
              <w:jc w:val="left"/>
            </w:pPr>
            <w:r>
              <w:t xml:space="preserve">€88,027.50</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the expiry date, Amsterdam Technical Solutions B.V. reserves the right to revise pricing due to market fluctuations in component costs and labour rates in the Netherlands Amsterdam region.</w:t>
      </w:r>
    </w:p>
    <w:p>
      <w:pPr>
        <w:numPr>
          <w:ilvl w:val="0"/>
          <w:numId w:val="1001"/>
        </w:numPr>
        <w:pStyle w:val="Compact"/>
      </w:pPr>
      <w:r>
        <w:rPr>
          <w:bCs/>
          <w:b/>
        </w:rPr>
        <w:t xml:space="preserve">Payment Terms:</w:t>
      </w:r>
      <w:r>
        <w:t xml:space="preserve"> </w:t>
      </w:r>
      <w:r>
        <w:t xml:space="preserve">30% advance payment upon acceptance of this Quotation Estimate; 40% upon completion of installation and programming phases; 30% upon final commissioning and acceptance sign-off. All payments are due within 30 days of invoice date via bank transfer to the account specified on the invoice.</w:t>
      </w:r>
    </w:p>
    <w:p>
      <w:pPr>
        <w:numPr>
          <w:ilvl w:val="0"/>
          <w:numId w:val="1001"/>
        </w:numPr>
        <w:pStyle w:val="Compact"/>
      </w:pPr>
      <w:r>
        <w:rPr>
          <w:bCs/>
          <w:b/>
        </w:rPr>
        <w:t xml:space="preserve">Scope Changes:</w:t>
      </w:r>
      <w:r>
        <w:t xml:space="preserve"> </w:t>
      </w:r>
      <w:r>
        <w:t xml:space="preserve">Any modifications to the originally agreed scope of work for the Mechatronics Engineer services must be documented in a written change order signed by both parties. Additional costs will be quoted separately and are not included in this Quotation Estimate.</w:t>
      </w:r>
    </w:p>
    <w:p>
      <w:pPr>
        <w:numPr>
          <w:ilvl w:val="0"/>
          <w:numId w:val="1001"/>
        </w:numPr>
        <w:pStyle w:val="Compact"/>
      </w:pPr>
      <w:r>
        <w:rPr>
          <w:bCs/>
          <w:b/>
        </w:rPr>
        <w:t xml:space="preserve">Warranty:</w:t>
      </w:r>
      <w:r>
        <w:t xml:space="preserve"> </w:t>
      </w:r>
      <w:r>
        <w:t xml:space="preserve">The Mechatronics Engineer's workmanship is covered by a 90-day warranty from the date of final commissioning. This warranty covers defects in design, programming, and assembly but excludes damage caused by misuse, unauthorized modifications, or force majeure events.</w:t>
      </w:r>
    </w:p>
    <w:p>
      <w:pPr>
        <w:numPr>
          <w:ilvl w:val="0"/>
          <w:numId w:val="1001"/>
        </w:numPr>
        <w:pStyle w:val="Compact"/>
      </w:pPr>
      <w:r>
        <w:rPr>
          <w:bCs/>
          <w:b/>
        </w:rPr>
        <w:t xml:space="preserve">Confidentiality:</w:t>
      </w:r>
      <w:r>
        <w:t xml:space="preserve"> </w:t>
      </w:r>
      <w:r>
        <w:t xml:space="preserve">All technical data, proprietary designs, and operational information shared during the engagement in Netherlands Amsterdam shall be treated as strictly confidential by both parties for a period of two (2) years following project completion.</w:t>
      </w:r>
    </w:p>
    <w:p>
      <w:pPr>
        <w:numPr>
          <w:ilvl w:val="0"/>
          <w:numId w:val="1001"/>
        </w:numPr>
        <w:pStyle w:val="Compact"/>
      </w:pPr>
      <w:r>
        <w:rPr>
          <w:bCs/>
          <w:b/>
        </w:rPr>
        <w:t xml:space="preserve">Regulatory Compliance:</w:t>
      </w:r>
      <w:r>
        <w:t xml:space="preserve"> </w:t>
      </w:r>
      <w:r>
        <w:t xml:space="preserve">All mechatronic systems designed and installed by the Mechatronics Engineer shall comply with applicable Dutch legislation, including the Arbeidsomstandighedenwet (Working Conditions Act), NEN-EN 60204-1 (Electrical Equipment of Machines), and relevant EU Machinery Directive 2006/42/EC requirements.</w:t>
      </w:r>
    </w:p>
    <w:p>
      <w:pPr>
        <w:numPr>
          <w:ilvl w:val="0"/>
          <w:numId w:val="1001"/>
        </w:numPr>
        <w:pStyle w:val="Compact"/>
      </w:pPr>
      <w:r>
        <w:rPr>
          <w:bCs/>
          <w:b/>
        </w:rPr>
        <w:t xml:space="preserve">Dispute Resolution:</w:t>
      </w:r>
      <w:r>
        <w:t xml:space="preserve"> </w:t>
      </w:r>
      <w:r>
        <w:t xml:space="preserve">Any disputes arising from this Quotation Estimate shall be resolved through amicable negotiation. Should negotiation fail, disputes shall be submitted to the competent court in Amsterdam, Netherlands.</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natural disasters, pandemics, government mandates, or supply chain disruptions affecting the Netherlands Amsterdam area.</w:t>
      </w:r>
    </w:p>
    <w:bookmarkEnd w:id="25"/>
    <w:bookmarkStart w:id="26" w:name="acceptance-and-authorization"/>
    <w:p>
      <w:pPr>
        <w:pStyle w:val="Heading2"/>
      </w:pPr>
      <w:r>
        <w:t xml:space="preserve">4. Acceptance and Authorization</w:t>
      </w:r>
    </w:p>
    <w:p>
      <w:pPr>
        <w:pStyle w:val="FirstParagraph"/>
      </w:pPr>
      <w:r>
        <w:t xml:space="preserve">By signing below, the client acknowledges and accepts this Quotation Estimate for the Mechatronics Engineer services to be performed in Netherlands Amsterdam. The client confirms that all terms, conditions, and cost figures presented herein have been reviewed and are agreed upon.</w:t>
      </w:r>
    </w:p>
    <w:p>
      <w:pPr>
        <w:pStyle w:val="BodyText"/>
      </w:pPr>
      <w:r>
        <w:rPr>
          <w:bCs/>
          <w:b/>
        </w:rPr>
        <w:t xml:space="preserve">For Amsterdam Technical Solutions B.V.</w:t>
      </w:r>
    </w:p>
    <w:p>
      <w:pPr>
        <w:pStyle w:val="BodyText"/>
      </w:pPr>
      <w:r>
        <w:t xml:space="preserve">Name: ___________________________</w:t>
      </w:r>
    </w:p>
    <w:p>
      <w:pPr>
        <w:pStyle w:val="BodyText"/>
      </w:pPr>
      <w:r>
        <w:t xml:space="preserve">Title: Managing Director</w:t>
      </w:r>
    </w:p>
    <w:p>
      <w:pPr>
        <w:pStyle w:val="BodyText"/>
      </w:pPr>
      <w:r>
        <w:t xml:space="preserve">Date: ___________________________</w:t>
      </w:r>
    </w:p>
    <w:p>
      <w:pPr>
        <w:pStyle w:val="BodyText"/>
      </w:pPr>
      <w:r>
        <w:t xml:space="preserve">Signature: 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___________________________</w:t>
      </w:r>
    </w:p>
    <w:p>
      <w:pPr>
        <w:pStyle w:val="BodyText"/>
      </w:pPr>
      <w:r>
        <w:t xml:space="preserve">Signature: ___________________________</w:t>
      </w:r>
    </w:p>
    <w:p>
      <w:pPr>
        <w:pStyle w:val="BodyText"/>
      </w:pPr>
      <w:r>
        <w:t xml:space="preserve">Amsterdam Technical Solutions B.V. | Herengracht 420, 1017 CA Amsterdam, Netherlands | KvK 87654321 | BTW NL861234567B01</w:t>
      </w:r>
    </w:p>
    <w:p>
      <w:pPr>
        <w:pStyle w:val="BodyText"/>
      </w:pPr>
      <w:r>
        <w:t xml:space="preserve">This Quotation Estimate document is generated electronically and is valid without a physical signature.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 Netherlands Amsterdam</dc:title>
  <dc:creator/>
  <dc:language>en</dc:language>
  <cp:keywords/>
  <dcterms:created xsi:type="dcterms:W3CDTF">2026-10-10T04:01:20Z</dcterms:created>
  <dcterms:modified xsi:type="dcterms:W3CDTF">2026-10-10T04:01:20Z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