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Mechatronics Engineering Services — Philippines Manila</w:t>
      </w:r>
    </w:p>
    <w:bookmarkEnd w:id="20"/>
    <w:bookmarkStart w:id="21" w:name="prepared-by"/>
    <w:p>
      <w:pPr>
        <w:pStyle w:val="Heading3"/>
      </w:pPr>
      <w:r>
        <w:t xml:space="preserve">Prepared By</w:t>
      </w:r>
    </w:p>
    <w:p>
      <w:pPr>
        <w:pStyle w:val="FirstParagraph"/>
      </w:pPr>
      <w:r>
        <w:rPr>
          <w:bCs/>
          <w:b/>
        </w:rPr>
        <w:t xml:space="preserve">Philippine Mechatronics Solutions Inc.</w:t>
      </w:r>
    </w:p>
    <w:p>
      <w:pPr>
        <w:pStyle w:val="BodyText"/>
      </w:pPr>
      <w:r>
        <w:t xml:space="preserve">128 Ayala Avenue, Makati City</w:t>
      </w:r>
    </w:p>
    <w:p>
      <w:pPr>
        <w:pStyle w:val="BodyText"/>
      </w:pPr>
      <w:r>
        <w:t xml:space="preserve">Philippines Manila, 1226</w:t>
      </w:r>
    </w:p>
    <w:p>
      <w:pPr>
        <w:pStyle w:val="BodyText"/>
      </w:pPr>
      <w:r>
        <w:t xml:space="preserve">Tel: +63 (2) 8888-4521</w:t>
      </w:r>
    </w:p>
    <w:p>
      <w:pPr>
        <w:pStyle w:val="BodyText"/>
      </w:pPr>
      <w:r>
        <w:t xml:space="preserve">Email: quotes@pmsolutions.ph</w:t>
      </w:r>
    </w:p>
    <w:p>
      <w:pPr>
        <w:pStyle w:val="BodyText"/>
      </w:pPr>
      <w:r>
        <w:t xml:space="preserve">DTI Reg. No. 201912345678</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Philippines Manila</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p>
      <w:pPr>
        <w:pStyle w:val="BodyText"/>
      </w:pPr>
      <w:r>
        <w:rPr>
          <w:bCs/>
          <w:b/>
        </w:rPr>
        <w:t xml:space="preserve">Tel:</w:t>
      </w:r>
      <w:r>
        <w:t xml:space="preserve"> </w:t>
      </w:r>
      <w:r>
        <w:t xml:space="preserve">+63 (2) XXXX-XXXX</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QTE-2025-00472</w:t>
            </w:r>
          </w:p>
        </w:tc>
        <w:tc>
          <w:tcPr/>
          <w:p>
            <w:pPr>
              <w:pStyle w:val="Compact"/>
              <w:jc w:val="left"/>
            </w:pPr>
            <w:r>
              <w:t xml:space="preserve">Date Issued:</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c>
          <w:tcPr/>
          <w:p>
            <w:pPr>
              <w:pStyle w:val="Compact"/>
              <w:jc w:val="left"/>
            </w:pPr>
            <w:r>
              <w:t xml:space="preserve">Project Location:</w:t>
            </w:r>
          </w:p>
        </w:tc>
        <w:tc>
          <w:tcPr/>
          <w:p>
            <w:pPr>
              <w:pStyle w:val="Compact"/>
              <w:jc w:val="left"/>
            </w:pPr>
            <w:r>
              <w:t xml:space="preserve">Philippines Manila</w:t>
            </w:r>
          </w:p>
        </w:tc>
      </w:tr>
      <w:tr>
        <w:tc>
          <w:tcPr/>
          <w:p>
            <w:pPr>
              <w:pStyle w:val="Compact"/>
              <w:jc w:val="left"/>
            </w:pPr>
            <w:r>
              <w:t xml:space="preserve">Service Category:</w:t>
            </w:r>
          </w:p>
        </w:tc>
        <w:tc>
          <w:tcPr>
            <w:gridSpan w:val="3"/>
          </w:tcPr>
          <w:p>
            <w:pPr>
              <w:pStyle w:val="Compact"/>
              <w:jc w:val="left"/>
            </w:pPr>
            <w:r>
              <w:t xml:space="preserve">Mechatronics Engineer — Full-Scope Industrial Automation &amp; Systems Integration</w:t>
            </w:r>
          </w:p>
        </w:tc>
      </w:tr>
    </w:tbl>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by Philippine Mechatronics Solutions Inc. to provide comprehensive professional services rendered by a certified</w:t>
      </w:r>
      <w:r>
        <w:t xml:space="preserve"> </w:t>
      </w:r>
      <w:r>
        <w:t xml:space="preserve">Mechatronics Engineer</w:t>
      </w:r>
      <w:r>
        <w:t xml:space="preserve"> </w:t>
      </w:r>
      <w:r>
        <w:t xml:space="preserve">for the client's industrial facility located in</w:t>
      </w:r>
      <w:r>
        <w:t xml:space="preserve"> </w:t>
      </w:r>
      <w:r>
        <w:t xml:space="preserve">Philippines Manila</w:t>
      </w:r>
      <w:r>
        <w:t xml:space="preserve">. The scope encompasses the design, integration, commissioning, and ongoing technical support of mechatronic systems including programmable logic controllers (PLCs), industrial robotics, sensor networks, embedded control systems, and automated production lines. All rates and deliverables outlined in this document reflect current market standards applicable to the Philippines Manila metro area as of the date of issuance.</w:t>
      </w:r>
    </w:p>
    <w:bookmarkEnd w:id="23"/>
    <w:bookmarkStart w:id="24" w:name="scope-of-work-itemized-costs"/>
    <w:p>
      <w:pPr>
        <w:pStyle w:val="Heading2"/>
      </w:pPr>
      <w:r>
        <w:t xml:space="preserve">2. Scope of Work &amp; Itemized Costs</w:t>
      </w:r>
    </w:p>
    <w:p>
      <w:pPr>
        <w:pStyle w:val="FirstParagraph"/>
      </w:pPr>
      <w:r>
        <w:t xml:space="preserve">The following table details each component of the</w:t>
      </w:r>
      <w:r>
        <w:t xml:space="preserve"> </w:t>
      </w:r>
      <w:r>
        <w:t xml:space="preserve">Mechatronics Engineer</w:t>
      </w:r>
      <w:r>
        <w:t xml:space="preserve"> </w:t>
      </w:r>
      <w:r>
        <w:t xml:space="preserve">engagement. All pricing is denominated in Philippine Pesos (PHP) and includes applicable value-added tax (VAT) at 12% as mandated by the Bureau of Internal Revenue for services rendered in the Philippines Manila jurisdiction.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(PHP)</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site survey and systems assessment at the Philippines Manila facility. The Mechatronics Engineer will conduct a full audit of existing automation infrastructure, identify bottlenecks, and produce a diagnostic report.</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Includes travel within Metro Manila</w:t>
            </w:r>
          </w:p>
        </w:tc>
      </w:tr>
      <w:tr>
        <w:tc>
          <w:tcPr/>
          <w:p>
            <w:pPr>
              <w:pStyle w:val="Compact"/>
              <w:jc w:val="left"/>
            </w:pPr>
            <w:r>
              <w:t xml:space="preserve">2</w:t>
            </w:r>
          </w:p>
        </w:tc>
        <w:tc>
          <w:tcPr/>
          <w:p>
            <w:pPr>
              <w:pStyle w:val="Compact"/>
              <w:jc w:val="left"/>
            </w:pPr>
            <w:r>
              <w:t xml:space="preserve">Design and engineering of PLC-based control systems for the automated assembly line. The Mechatronics Engineer will prepare schematics, ladder logic, HMI interfaces, and technical documentation.</w:t>
            </w:r>
          </w:p>
        </w:tc>
        <w:tc>
          <w:tcPr/>
          <w:p>
            <w:pPr>
              <w:pStyle w:val="Compact"/>
              <w:jc w:val="left"/>
            </w:pPr>
            <w:r>
              <w:t xml:space="preserve">15 days</w:t>
            </w:r>
          </w:p>
        </w:tc>
        <w:tc>
          <w:tcPr/>
          <w:p>
            <w:pPr>
              <w:pStyle w:val="Compact"/>
              <w:jc w:val="left"/>
            </w:pPr>
            <w:r>
              <w:t xml:space="preserve">65,000</w:t>
            </w:r>
          </w:p>
        </w:tc>
        <w:tc>
          <w:tcPr/>
          <w:p>
            <w:pPr>
              <w:pStyle w:val="Compact"/>
              <w:jc w:val="left"/>
            </w:pPr>
            <w:r>
              <w:t xml:space="preserve">975,000</w:t>
            </w:r>
          </w:p>
        </w:tc>
        <w:tc>
          <w:tcPr/>
          <w:p>
            <w:pPr>
              <w:pStyle w:val="Compact"/>
              <w:jc w:val="left"/>
            </w:pPr>
            <w:r>
              <w:t xml:space="preserve">Includes 2 revision cycles</w:t>
            </w:r>
          </w:p>
        </w:tc>
      </w:tr>
      <w:tr>
        <w:tc>
          <w:tcPr/>
          <w:p>
            <w:pPr>
              <w:pStyle w:val="Compact"/>
              <w:jc w:val="left"/>
            </w:pPr>
            <w:r>
              <w:t xml:space="preserve">3</w:t>
            </w:r>
          </w:p>
        </w:tc>
        <w:tc>
          <w:tcPr/>
          <w:p>
            <w:pPr>
              <w:pStyle w:val="Compact"/>
              <w:jc w:val="left"/>
            </w:pPr>
            <w:r>
              <w:t xml:space="preserve">Integration and programming of industrial robotic arms (6-axis) for pick-and-place operations. The Mechatronics Engineer will handle mechanical alignment, kinematic calibration, and safety interlock configuration.</w:t>
            </w:r>
          </w:p>
        </w:tc>
        <w:tc>
          <w:tcPr/>
          <w:p>
            <w:pPr>
              <w:pStyle w:val="Compact"/>
              <w:jc w:val="left"/>
            </w:pPr>
            <w:r>
              <w:t xml:space="preserve">20 days</w:t>
            </w:r>
          </w:p>
        </w:tc>
        <w:tc>
          <w:tcPr/>
          <w:p>
            <w:pPr>
              <w:pStyle w:val="Compact"/>
              <w:jc w:val="left"/>
            </w:pPr>
            <w:r>
              <w:t xml:space="preserve">75,000</w:t>
            </w:r>
          </w:p>
        </w:tc>
        <w:tc>
          <w:tcPr/>
          <w:p>
            <w:pPr>
              <w:pStyle w:val="Compact"/>
              <w:jc w:val="left"/>
            </w:pPr>
            <w:r>
              <w:t xml:space="preserve">1,500,000</w:t>
            </w:r>
          </w:p>
        </w:tc>
        <w:tc>
          <w:tcPr/>
          <w:p>
            <w:pPr>
              <w:pStyle w:val="Compact"/>
              <w:jc w:val="left"/>
            </w:pPr>
            <w:r>
              <w:t xml:space="preserve">On-site at Philippines Manila plant</w:t>
            </w:r>
          </w:p>
        </w:tc>
      </w:tr>
      <w:tr>
        <w:tc>
          <w:tcPr/>
          <w:p>
            <w:pPr>
              <w:pStyle w:val="Compact"/>
              <w:jc w:val="left"/>
            </w:pPr>
            <w:r>
              <w:t xml:space="preserve">4</w:t>
            </w:r>
          </w:p>
        </w:tc>
        <w:tc>
          <w:tcPr/>
          <w:p>
            <w:pPr>
              <w:pStyle w:val="Compact"/>
              <w:jc w:val="left"/>
            </w:pPr>
            <w:r>
              <w:t xml:space="preserve">Deployment of sensor and actuator networks (proximity, photoelectric, pneumatic, servo-driven). The Mechatronics Engineer will specify, install, and configure all field devices per IEC 61131 standards.</w:t>
            </w:r>
          </w:p>
        </w:tc>
        <w:tc>
          <w:tcPr/>
          <w:p>
            <w:pPr>
              <w:pStyle w:val="Compact"/>
              <w:jc w:val="left"/>
            </w:pPr>
            <w:r>
              <w:t xml:space="preserve">10 days</w:t>
            </w:r>
          </w:p>
        </w:tc>
        <w:tc>
          <w:tcPr/>
          <w:p>
            <w:pPr>
              <w:pStyle w:val="Compact"/>
              <w:jc w:val="left"/>
            </w:pPr>
            <w:r>
              <w:t xml:space="preserve">55,000</w:t>
            </w:r>
          </w:p>
        </w:tc>
        <w:tc>
          <w:tcPr/>
          <w:p>
            <w:pPr>
              <w:pStyle w:val="Compact"/>
              <w:jc w:val="left"/>
            </w:pPr>
            <w:r>
              <w:t xml:space="preserve">550,000</w:t>
            </w:r>
          </w:p>
        </w:tc>
        <w:tc>
          <w:tcPr/>
          <w:p>
            <w:pPr>
              <w:pStyle w:val="Compact"/>
              <w:jc w:val="left"/>
            </w:pPr>
            <w:r>
              <w:t xml:space="preserve">Materials excluded</w:t>
            </w:r>
          </w:p>
        </w:tc>
      </w:tr>
      <w:tr>
        <w:tc>
          <w:tcPr/>
          <w:p>
            <w:pPr>
              <w:pStyle w:val="Compact"/>
              <w:jc w:val="left"/>
            </w:pPr>
            <w:r>
              <w:t xml:space="preserve">5</w:t>
            </w:r>
          </w:p>
        </w:tc>
        <w:tc>
          <w:tcPr/>
          <w:p>
            <w:pPr>
              <w:pStyle w:val="Compact"/>
              <w:jc w:val="left"/>
            </w:pPr>
            <w:r>
              <w:t xml:space="preserve">Commissioning, testing, and FAT/SAT (Factory Acceptance Test / Site Acceptance Test) of the complete mechatronic system. The Mechatronics Engineer will coordinate with the client's operations team in Philippines Manila.</w:t>
            </w:r>
          </w:p>
        </w:tc>
        <w:tc>
          <w:tcPr/>
          <w:p>
            <w:pPr>
              <w:pStyle w:val="Compact"/>
              <w:jc w:val="left"/>
            </w:pPr>
            <w:r>
              <w:t xml:space="preserve">7 days</w:t>
            </w:r>
          </w:p>
        </w:tc>
        <w:tc>
          <w:tcPr/>
          <w:p>
            <w:pPr>
              <w:pStyle w:val="Compact"/>
              <w:jc w:val="left"/>
            </w:pPr>
            <w:r>
              <w:t xml:space="preserve">60,000</w:t>
            </w:r>
          </w:p>
        </w:tc>
        <w:tc>
          <w:tcPr/>
          <w:p>
            <w:pPr>
              <w:pStyle w:val="Compact"/>
              <w:jc w:val="left"/>
            </w:pPr>
            <w:r>
              <w:t xml:space="preserve">420,000</w:t>
            </w:r>
          </w:p>
        </w:tc>
        <w:tc>
          <w:tcPr/>
          <w:p>
            <w:pPr>
              <w:pStyle w:val="Compact"/>
              <w:jc w:val="left"/>
            </w:pPr>
            <w:r>
              <w:t xml:space="preserve">Includes test protocols</w:t>
            </w:r>
          </w:p>
        </w:tc>
      </w:tr>
      <w:tr>
        <w:tc>
          <w:tcPr/>
          <w:p>
            <w:pPr>
              <w:pStyle w:val="Compact"/>
              <w:jc w:val="left"/>
            </w:pPr>
            <w:r>
              <w:t xml:space="preserve">6</w:t>
            </w:r>
          </w:p>
        </w:tc>
        <w:tc>
          <w:tcPr/>
          <w:p>
            <w:pPr>
              <w:pStyle w:val="Compact"/>
              <w:jc w:val="left"/>
            </w:pPr>
            <w:r>
              <w:t xml:space="preserve">Operator training and knowledge transfer sessions (up to 12 personnel). The Mechatronics Engineer will deliver hands-on workshops covering system operation, basic troubleshooting, and preventive maintenance.</w:t>
            </w:r>
          </w:p>
        </w:tc>
        <w:tc>
          <w:tcPr/>
          <w:p>
            <w:pPr>
              <w:pStyle w:val="Compact"/>
              <w:jc w:val="left"/>
            </w:pPr>
            <w:r>
              <w:t xml:space="preserve">5 days</w:t>
            </w:r>
          </w:p>
        </w:tc>
        <w:tc>
          <w:tcPr/>
          <w:p>
            <w:pPr>
              <w:pStyle w:val="Compact"/>
              <w:jc w:val="left"/>
            </w:pPr>
            <w:r>
              <w:t xml:space="preserve">50,000</w:t>
            </w:r>
          </w:p>
        </w:tc>
        <w:tc>
          <w:tcPr/>
          <w:p>
            <w:pPr>
              <w:pStyle w:val="Compact"/>
              <w:jc w:val="left"/>
            </w:pPr>
            <w:r>
              <w:t xml:space="preserve">250,000</w:t>
            </w:r>
          </w:p>
        </w:tc>
        <w:tc>
          <w:tcPr/>
          <w:p>
            <w:pPr>
              <w:pStyle w:val="Compact"/>
              <w:jc w:val="left"/>
            </w:pPr>
            <w:r>
              <w:t xml:space="preserve">Training materials included</w:t>
            </w:r>
          </w:p>
        </w:tc>
      </w:tr>
      <w:tr>
        <w:tc>
          <w:tcPr/>
          <w:p>
            <w:pPr>
              <w:pStyle w:val="Compact"/>
              <w:jc w:val="left"/>
            </w:pPr>
            <w:r>
              <w:t xml:space="preserve">7</w:t>
            </w:r>
          </w:p>
        </w:tc>
        <w:tc>
          <w:tcPr/>
          <w:p>
            <w:pPr>
              <w:pStyle w:val="Compact"/>
              <w:jc w:val="left"/>
            </w:pPr>
            <w:r>
              <w:t xml:space="preserve">Post-commissioning technical support and warranty period. The Mechatronics Engineer remains available for remote and on-site support within the Philippines Manila area for any defects or performance issues.</w:t>
            </w:r>
          </w:p>
        </w:tc>
        <w:tc>
          <w:tcPr/>
          <w:p>
            <w:pPr>
              <w:pStyle w:val="Compact"/>
              <w:jc w:val="left"/>
            </w:pPr>
            <w:r>
              <w:t xml:space="preserve">90 days</w:t>
            </w:r>
          </w:p>
        </w:tc>
        <w:tc>
          <w:tcPr/>
          <w:p>
            <w:pPr>
              <w:pStyle w:val="Compact"/>
              <w:jc w:val="left"/>
            </w:pPr>
            <w:r>
              <w:t xml:space="preserve">35,000</w:t>
            </w:r>
          </w:p>
        </w:tc>
        <w:tc>
          <w:tcPr/>
          <w:p>
            <w:pPr>
              <w:pStyle w:val="Compact"/>
              <w:jc w:val="left"/>
            </w:pPr>
            <w:r>
              <w:t xml:space="preserve">315,000</w:t>
            </w:r>
          </w:p>
        </w:tc>
        <w:tc>
          <w:tcPr/>
          <w:p>
            <w:pPr>
              <w:pStyle w:val="Compact"/>
              <w:jc w:val="left"/>
            </w:pPr>
            <w:r>
              <w:t xml:space="preserve">Response time: 24 hrs</w:t>
            </w:r>
          </w:p>
        </w:tc>
      </w:tr>
      <w:tr>
        <w:tc>
          <w:tcPr/>
          <w:p>
            <w:pPr>
              <w:pStyle w:val="Compact"/>
              <w:jc w:val="left"/>
            </w:pPr>
            <w:r>
              <w:t xml:space="preserve">8</w:t>
            </w:r>
          </w:p>
        </w:tc>
        <w:tc>
          <w:tcPr/>
          <w:p>
            <w:pPr>
              <w:pStyle w:val="Compact"/>
              <w:jc w:val="left"/>
            </w:pPr>
            <w:r>
              <w:t xml:space="preserve">Project management, documentation, and regulatory compliance filing (BIR, DOLE, MMDA permits) specific to the Philippines Manila operational zone.</w:t>
            </w:r>
          </w:p>
        </w:tc>
        <w:tc>
          <w:tcPr/>
          <w:p>
            <w:pPr>
              <w:pStyle w:val="Compact"/>
              <w:jc w:val="left"/>
            </w:pPr>
            <w:r>
              <w:t xml:space="preserve">Ongoing</w:t>
            </w:r>
          </w:p>
        </w:tc>
        <w:tc>
          <w:tcPr/>
          <w:p>
            <w:pPr>
              <w:pStyle w:val="Compact"/>
              <w:jc w:val="left"/>
            </w:pPr>
            <w:r>
              <w:t xml:space="preserve">40,000</w:t>
            </w:r>
          </w:p>
        </w:tc>
        <w:tc>
          <w:tcPr/>
          <w:p>
            <w:pPr>
              <w:pStyle w:val="Compact"/>
              <w:jc w:val="left"/>
            </w:pPr>
            <w:r>
              <w:t xml:space="preserve">400,000</w:t>
            </w:r>
          </w:p>
        </w:tc>
        <w:tc>
          <w:tcPr/>
          <w:p>
            <w:pPr>
              <w:pStyle w:val="Compact"/>
              <w:jc w:val="left"/>
            </w:pPr>
            <w:r>
              <w:t xml:space="preserve">Flat fee</w:t>
            </w:r>
          </w:p>
        </w:tc>
      </w:tr>
      <w:tr>
        <w:tc>
          <w:tcPr>
            <w:gridSpan w:val="4"/>
          </w:tcPr>
          <w:p>
            <w:pPr>
              <w:pStyle w:val="Compact"/>
              <w:jc w:val="left"/>
            </w:pPr>
            <w:r>
              <w:t xml:space="preserve">SUBTOTAL (before VAT)</w:t>
            </w:r>
          </w:p>
        </w:tc>
        <w:tc>
          <w:tcPr/>
          <w:p>
            <w:pPr>
              <w:pStyle w:val="Compact"/>
              <w:jc w:val="left"/>
            </w:pPr>
            <w:r>
              <w:t xml:space="preserve">4,545,000.00</w:t>
            </w:r>
          </w:p>
        </w:tc>
        <w:tc>
          <w:tcPr/>
          <w:p>
            <w:pPr>
              <w:pStyle w:val="Compact"/>
            </w:pPr>
          </w:p>
        </w:tc>
      </w:tr>
      <w:tr>
        <w:tc>
          <w:tcPr>
            <w:gridSpan w:val="4"/>
          </w:tcPr>
          <w:p>
            <w:pPr>
              <w:pStyle w:val="Compact"/>
              <w:jc w:val="left"/>
            </w:pPr>
            <w:r>
              <w:t xml:space="preserve">VAT (12%)</w:t>
            </w:r>
          </w:p>
        </w:tc>
        <w:tc>
          <w:tcPr/>
          <w:p>
            <w:pPr>
              <w:pStyle w:val="Compact"/>
              <w:jc w:val="left"/>
            </w:pPr>
            <w:r>
              <w:t xml:space="preserve">545,400.00</w:t>
            </w:r>
          </w:p>
        </w:tc>
        <w:tc>
          <w:tcPr/>
          <w:p>
            <w:pPr>
              <w:pStyle w:val="Compact"/>
            </w:pPr>
          </w:p>
        </w:tc>
      </w:tr>
      <w:tr>
        <w:tc>
          <w:tcPr>
            <w:gridSpan w:val="4"/>
          </w:tcPr>
          <w:p>
            <w:pPr>
              <w:pStyle w:val="Compact"/>
              <w:jc w:val="left"/>
            </w:pPr>
            <w:r>
              <w:t xml:space="preserve">TOTAL AMOUNT DUE</w:t>
            </w:r>
          </w:p>
        </w:tc>
        <w:tc>
          <w:tcPr/>
          <w:p>
            <w:pPr>
              <w:pStyle w:val="Compact"/>
              <w:jc w:val="left"/>
            </w:pPr>
            <w:r>
              <w:t xml:space="preserve">5,090,400.00</w:t>
            </w:r>
          </w:p>
        </w:tc>
        <w:tc>
          <w:tcPr/>
          <w:p>
            <w:pPr>
              <w:pStyle w:val="Compact"/>
              <w:jc w:val="left"/>
            </w:pPr>
            <w:r>
              <w:t xml:space="preserve">PHP</w:t>
            </w:r>
          </w:p>
        </w:tc>
      </w:tr>
    </w:tbl>
    <w:p>
      <w:pPr>
        <w:pStyle w:val="BodyText"/>
      </w:pPr>
      <w:r>
        <w:rPr>
          <w:bCs/>
          <w:b/>
        </w:rPr>
        <w:t xml:space="preserve">Note:</w:t>
      </w:r>
      <w:r>
        <w:t xml:space="preserve"> </w:t>
      </w:r>
      <w:r>
        <w:t xml:space="preserve">This Quotation Estimate assumes standard business hours (Monday to Friday, 8:00 AM to 6:00 PM) within the Philippines Manila metro area. Overtime, weekend, or holiday work will be billed at 1.5x the stated daily rate. All travel beyond a 25 km radius from Makati City will be charged at PHP 80 per kilometer.</w:t>
      </w:r>
    </w:p>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are subject to revision based on prevailing market conditions in the Philippines Manila industrial sector.</w:t>
      </w:r>
    </w:p>
    <w:p>
      <w:pPr>
        <w:numPr>
          <w:ilvl w:val="0"/>
          <w:numId w:val="1001"/>
        </w:numPr>
        <w:pStyle w:val="Compact"/>
      </w:pPr>
      <w:r>
        <w:t xml:space="preserve">Payment terms: 40% advance payment upon acceptance of this Quotation Estimate, 30% upon completion of design and procurement phase, 20% upon successful Site Acceptance Test, and 10% upon expiration of the 90-day warranty period.</w:t>
      </w:r>
    </w:p>
    <w:p>
      <w:pPr>
        <w:numPr>
          <w:ilvl w:val="0"/>
          <w:numId w:val="1001"/>
        </w:numPr>
        <w:pStyle w:val="Compact"/>
      </w:pPr>
      <w:r>
        <w:t xml:space="preserve">All payments shall be made in Philippine Pesos (PHP) via bank transfer to the account of Philippine Mechatronics Solutions Inc. at BDO Unibank, Makati Branch, Philippines Manila.</w:t>
      </w:r>
    </w:p>
    <w:p>
      <w:pPr>
        <w:numPr>
          <w:ilvl w:val="0"/>
          <w:numId w:val="1001"/>
        </w:numPr>
        <w:pStyle w:val="Compact"/>
      </w:pPr>
      <w:r>
        <w:t xml:space="preserve">The</w:t>
      </w:r>
      <w:r>
        <w:t xml:space="preserve"> </w:t>
      </w:r>
      <w:r>
        <w:t xml:space="preserve">Mechatronics Engineer</w:t>
      </w:r>
      <w:r>
        <w:t xml:space="preserve"> </w:t>
      </w:r>
      <w:r>
        <w:t xml:space="preserve">assigned to this project holds a PRC (Professional Regulation Commission) license and is registered with the Philippine Association of Mechatronics Engineers (PAME). A copy of the license shall be provided upon request.</w:t>
      </w:r>
    </w:p>
    <w:p>
      <w:pPr>
        <w:numPr>
          <w:ilvl w:val="0"/>
          <w:numId w:val="1001"/>
        </w:numPr>
        <w:pStyle w:val="Compact"/>
      </w:pPr>
      <w:r>
        <w:t xml:space="preserve">The client agrees to provide safe working conditions, necessary access to the facility in Philippines Manila, and all required permits for the Mechatronics Engineer to perform the scope of work.</w:t>
      </w:r>
    </w:p>
    <w:p>
      <w:pPr>
        <w:numPr>
          <w:ilvl w:val="0"/>
          <w:numId w:val="1001"/>
        </w:numPr>
        <w:pStyle w:val="Compact"/>
      </w:pPr>
      <w:r>
        <w:t xml:space="preserve">Intellectual property of all designs, code, and documentation produced by the Mechatronics Engineer shall transfer to the client upon full payment. The Quotation Estimate does not include licensing of third-party software or proprietary controller firmware.</w:t>
      </w:r>
    </w:p>
    <w:p>
      <w:pPr>
        <w:numPr>
          <w:ilvl w:val="0"/>
          <w:numId w:val="1001"/>
        </w:numPr>
        <w:pStyle w:val="Compact"/>
      </w:pPr>
      <w:r>
        <w:t xml:space="preserve">Force majeure events, including but not limited to typhoons, earthquakes, or government-mandated closures affecting the Philippines Manila area, shall extend the project timeline proportionally without penalty to either party.</w:t>
      </w:r>
    </w:p>
    <w:p>
      <w:pPr>
        <w:numPr>
          <w:ilvl w:val="0"/>
          <w:numId w:val="1001"/>
        </w:numPr>
        <w:pStyle w:val="Compact"/>
      </w:pPr>
      <w:r>
        <w:t xml:space="preserve">Any changes to the scope of work must be documented in a formal Change Order signed by both parties. The Quotation Estimate shall be amended accordingly, and additional costs will be itemized in a supplementary schedule.</w:t>
      </w:r>
    </w:p>
    <w:p>
      <w:pPr>
        <w:numPr>
          <w:ilvl w:val="0"/>
          <w:numId w:val="1001"/>
        </w:numPr>
        <w:pStyle w:val="Compact"/>
      </w:pPr>
      <w:r>
        <w:t xml:space="preserve">Disputes arising from this Quotation Estimate shall be resolved through amicable negotiation. If unresolved within thirty (30) days, the matter shall be submitted to arbitration under the rules of the Philippine Dispute Resolution Center in Manila.</w:t>
      </w:r>
    </w:p>
    <w:p>
      <w:pPr>
        <w:numPr>
          <w:ilvl w:val="0"/>
          <w:numId w:val="1001"/>
        </w:numPr>
        <w:pStyle w:val="Compact"/>
      </w:pPr>
      <w:r>
        <w:t xml:space="preserve">This Quotation Estimate constitutes the entire agreement between the parties regarding the services described herein and supersedes all prior negotiations, representations, or agreements.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Mechatronics Engineer</w:t>
      </w:r>
      <w:r>
        <w:t xml:space="preserve"> </w:t>
      </w:r>
      <w:r>
        <w:t xml:space="preserve">in</w:t>
      </w:r>
      <w:r>
        <w:t xml:space="preserve"> </w:t>
      </w:r>
      <w:r>
        <w:t xml:space="preserve">Philippines Manila</w:t>
      </w:r>
      <w:r>
        <w:t xml:space="preserve">. This document, once countersigned, serves as a binding service agreement.</w:t>
      </w:r>
    </w:p>
    <w:p>
      <w:pPr>
        <w:pStyle w:val="BodyText"/>
      </w:pPr>
      <w:r>
        <w:rPr>
          <w:bCs/>
          <w:b/>
        </w:rPr>
        <w:t xml:space="preserve">For Philippine Mechatronics Solutions Inc.</w:t>
      </w:r>
      <w:r>
        <w:br/>
      </w:r>
      <w:r>
        <w:t xml:space="preserve">Authorized Representative</w:t>
      </w:r>
      <w:r>
        <w:br/>
      </w:r>
      <w:r>
        <w:t xml:space="preserve">Name: ___________________________</w:t>
      </w:r>
      <w:r>
        <w:br/>
      </w:r>
      <w:r>
        <w:t xml:space="preserve">Title: Chief Mechatronics Engineer</w:t>
      </w:r>
      <w:r>
        <w:br/>
      </w:r>
      <w:r>
        <w:t xml:space="preserve">Date: ___________________________</w:t>
      </w:r>
    </w:p>
    <w:p>
      <w:pPr>
        <w:pStyle w:val="BodyText"/>
      </w:pPr>
      <w:r>
        <w:rPr>
          <w:bCs/>
          <w:b/>
        </w:rPr>
        <w:t xml:space="preserve">For the Client</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No. QTE-2025-00472 | Philippine Mechatronics Solutions Inc. | Philippines Manila, 1226</w:t>
      </w:r>
    </w:p>
    <w:p>
      <w:pPr>
        <w:pStyle w:val="BodyText"/>
      </w:pPr>
      <w:r>
        <w:t xml:space="preserve">This document is generated electronically and is valid without a physical seal. For inquiries, contact quotes@pmsolutions.ph or +63 (2) 8888-4521.</w:t>
      </w:r>
    </w:p>
    <w:p>
      <w:pPr>
        <w:pStyle w:val="BodyText"/>
      </w:pPr>
      <w:r>
        <w:t xml:space="preserve">© 2025 Philippine Mechatronics Solutions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Philippines Manila</dc:title>
  <dc:creator/>
  <dc:language>en</dc:language>
  <cp:keywords/>
  <dcterms:created xsi:type="dcterms:W3CDTF">2026-10-10T05:01:07Z</dcterms:created>
  <dcterms:modified xsi:type="dcterms:W3CDTF">2026-10-10T05:01:07Z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